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BD" w:rsidRDefault="00D242BD">
      <w:pPr>
        <w:spacing w:after="87"/>
        <w:ind w:left="-5"/>
        <w:rPr>
          <w:b/>
          <w:color w:val="436498"/>
        </w:rPr>
      </w:pPr>
    </w:p>
    <w:p w:rsidR="00D242BD" w:rsidRDefault="00EA12B3">
      <w:pPr>
        <w:spacing w:after="87"/>
        <w:ind w:left="-5"/>
      </w:pPr>
      <w:r>
        <w:rPr>
          <w:noProof/>
          <w:color w:val="000000"/>
        </w:rPr>
        <mc:AlternateContent>
          <mc:Choice Requires="wpg">
            <w:drawing>
              <wp:anchor distT="0" distB="0" distL="114300" distR="114300" simplePos="0" relativeHeight="251658240" behindDoc="0" locked="0" layoutInCell="1" hidden="0" allowOverlap="1">
                <wp:simplePos x="0" y="0"/>
                <wp:positionH relativeFrom="page">
                  <wp:posOffset>0</wp:posOffset>
                </wp:positionH>
                <wp:positionV relativeFrom="page">
                  <wp:posOffset>0</wp:posOffset>
                </wp:positionV>
                <wp:extent cx="7915910" cy="1615492"/>
                <wp:effectExtent l="0" t="0" r="0" b="0"/>
                <wp:wrapTopAndBottom distT="0" distB="0"/>
                <wp:docPr id="5394" name="Group 5394"/>
                <wp:cNvGraphicFramePr/>
                <a:graphic xmlns:a="http://schemas.openxmlformats.org/drawingml/2006/main">
                  <a:graphicData uri="http://schemas.microsoft.com/office/word/2010/wordprocessingGroup">
                    <wpg:wgp>
                      <wpg:cNvGrpSpPr/>
                      <wpg:grpSpPr>
                        <a:xfrm>
                          <a:off x="0" y="0"/>
                          <a:ext cx="7915910" cy="1615492"/>
                          <a:chOff x="1388045" y="2980056"/>
                          <a:chExt cx="7915910" cy="1599888"/>
                        </a:xfrm>
                      </wpg:grpSpPr>
                      <wpg:grpSp>
                        <wpg:cNvPr id="1" name="Group 1"/>
                        <wpg:cNvGrpSpPr/>
                        <wpg:grpSpPr>
                          <a:xfrm>
                            <a:off x="1388045" y="2980056"/>
                            <a:ext cx="7915910" cy="1599888"/>
                            <a:chOff x="0" y="0"/>
                            <a:chExt cx="7916048" cy="1600200"/>
                          </a:xfrm>
                        </wpg:grpSpPr>
                        <wps:wsp>
                          <wps:cNvPr id="2" name="Rectangle 2"/>
                          <wps:cNvSpPr/>
                          <wps:spPr>
                            <a:xfrm>
                              <a:off x="0" y="0"/>
                              <a:ext cx="7916025" cy="1600200"/>
                            </a:xfrm>
                            <a:prstGeom prst="rect">
                              <a:avLst/>
                            </a:prstGeom>
                            <a:noFill/>
                            <a:ln>
                              <a:noFill/>
                            </a:ln>
                          </wps:spPr>
                          <wps:txbx>
                            <w:txbxContent>
                              <w:p w:rsidR="00D242BD" w:rsidRDefault="00D242BD">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0" y="0"/>
                              <a:ext cx="7772400" cy="1600200"/>
                            </a:xfrm>
                            <a:custGeom>
                              <a:avLst/>
                              <a:gdLst/>
                              <a:ahLst/>
                              <a:cxnLst/>
                              <a:rect l="l" t="t" r="r" b="b"/>
                              <a:pathLst>
                                <a:path w="7772400" h="1600200" extrusionOk="0">
                                  <a:moveTo>
                                    <a:pt x="0" y="0"/>
                                  </a:moveTo>
                                  <a:lnTo>
                                    <a:pt x="7772400" y="0"/>
                                  </a:lnTo>
                                  <a:lnTo>
                                    <a:pt x="7772400" y="1600200"/>
                                  </a:lnTo>
                                  <a:lnTo>
                                    <a:pt x="0" y="1600200"/>
                                  </a:lnTo>
                                  <a:lnTo>
                                    <a:pt x="0" y="0"/>
                                  </a:lnTo>
                                </a:path>
                              </a:pathLst>
                            </a:custGeom>
                            <a:solidFill>
                              <a:srgbClr val="2B5A91"/>
                            </a:solidFill>
                            <a:ln>
                              <a:noFill/>
                            </a:ln>
                          </wps:spPr>
                          <wps:bodyPr spcFirstLastPara="1" wrap="square" lIns="91425" tIns="91425" rIns="91425" bIns="91425" anchor="ctr" anchorCtr="0">
                            <a:noAutofit/>
                          </wps:bodyPr>
                        </wps:wsp>
                        <wps:wsp>
                          <wps:cNvPr id="4" name="Rectangle 4"/>
                          <wps:cNvSpPr/>
                          <wps:spPr>
                            <a:xfrm>
                              <a:off x="2412822" y="330962"/>
                              <a:ext cx="3642696" cy="330253"/>
                            </a:xfrm>
                            <a:prstGeom prst="rect">
                              <a:avLst/>
                            </a:prstGeom>
                            <a:noFill/>
                            <a:ln>
                              <a:noFill/>
                            </a:ln>
                          </wps:spPr>
                          <wps:txbx>
                            <w:txbxContent>
                              <w:p w:rsidR="00D242BD" w:rsidRDefault="000B3791">
                                <w:pPr>
                                  <w:spacing w:line="258" w:lineRule="auto"/>
                                  <w:textDirection w:val="btLr"/>
                                </w:pPr>
                                <w:r>
                                  <w:rPr>
                                    <w:b/>
                                    <w:color w:val="FFFFFF"/>
                                    <w:sz w:val="32"/>
                                  </w:rPr>
                                  <w:t>Steptoe</w:t>
                                </w:r>
                                <w:r w:rsidR="00EA12B3">
                                  <w:rPr>
                                    <w:b/>
                                    <w:color w:val="FFFFFF"/>
                                    <w:sz w:val="32"/>
                                  </w:rPr>
                                  <w:t xml:space="preserve"> School District Recovery Plan</w:t>
                                </w:r>
                              </w:p>
                            </w:txbxContent>
                          </wps:txbx>
                          <wps:bodyPr spcFirstLastPara="1" wrap="square" lIns="0" tIns="0" rIns="0" bIns="0" anchor="t" anchorCtr="0">
                            <a:noAutofit/>
                          </wps:bodyPr>
                        </wps:wsp>
                        <wps:wsp>
                          <wps:cNvPr id="5" name="Rectangle 5"/>
                          <wps:cNvSpPr/>
                          <wps:spPr>
                            <a:xfrm>
                              <a:off x="1682306" y="618109"/>
                              <a:ext cx="6233742" cy="474739"/>
                            </a:xfrm>
                            <a:prstGeom prst="rect">
                              <a:avLst/>
                            </a:prstGeom>
                            <a:noFill/>
                            <a:ln>
                              <a:noFill/>
                            </a:ln>
                          </wps:spPr>
                          <wps:txbx>
                            <w:txbxContent>
                              <w:p w:rsidR="00D242BD" w:rsidRDefault="00EA12B3">
                                <w:pPr>
                                  <w:spacing w:line="258" w:lineRule="auto"/>
                                  <w:textDirection w:val="btLr"/>
                                </w:pPr>
                                <w:r>
                                  <w:rPr>
                                    <w:b/>
                                    <w:color w:val="FFFFFF"/>
                                    <w:sz w:val="46"/>
                                  </w:rPr>
                                  <w:t xml:space="preserve">Equity Rubric: Attending to Needs of </w:t>
                                </w:r>
                              </w:p>
                            </w:txbxContent>
                          </wps:txbx>
                          <wps:bodyPr spcFirstLastPara="1" wrap="square" lIns="0" tIns="0" rIns="0" bIns="0" anchor="t" anchorCtr="0">
                            <a:noAutofit/>
                          </wps:bodyPr>
                        </wps:wsp>
                        <wps:wsp>
                          <wps:cNvPr id="6" name="Rectangle 6"/>
                          <wps:cNvSpPr/>
                          <wps:spPr>
                            <a:xfrm>
                              <a:off x="1918310" y="963663"/>
                              <a:ext cx="575358" cy="481343"/>
                            </a:xfrm>
                            <a:prstGeom prst="rect">
                              <a:avLst/>
                            </a:prstGeom>
                            <a:noFill/>
                            <a:ln>
                              <a:noFill/>
                            </a:ln>
                          </wps:spPr>
                          <wps:txbx>
                            <w:txbxContent>
                              <w:p w:rsidR="00D242BD" w:rsidRDefault="00EA12B3">
                                <w:pPr>
                                  <w:spacing w:line="258" w:lineRule="auto"/>
                                  <w:textDirection w:val="btLr"/>
                                </w:pPr>
                                <w:proofErr w:type="gramStart"/>
                                <w:r>
                                  <w:rPr>
                                    <w:b/>
                                    <w:color w:val="FFFFFF"/>
                                    <w:sz w:val="46"/>
                                  </w:rPr>
                                  <w:t>the</w:t>
                                </w:r>
                                <w:proofErr w:type="gramEnd"/>
                              </w:p>
                            </w:txbxContent>
                          </wps:txbx>
                          <wps:bodyPr spcFirstLastPara="1" wrap="square" lIns="0" tIns="0" rIns="0" bIns="0" anchor="t" anchorCtr="0">
                            <a:noAutofit/>
                          </wps:bodyPr>
                        </wps:wsp>
                        <wps:wsp>
                          <wps:cNvPr id="7" name="Rectangle 7"/>
                          <wps:cNvSpPr/>
                          <wps:spPr>
                            <a:xfrm>
                              <a:off x="2350910" y="963663"/>
                              <a:ext cx="78476" cy="481343"/>
                            </a:xfrm>
                            <a:prstGeom prst="rect">
                              <a:avLst/>
                            </a:prstGeom>
                            <a:noFill/>
                            <a:ln>
                              <a:noFill/>
                            </a:ln>
                          </wps:spPr>
                          <wps:txbx>
                            <w:txbxContent>
                              <w:p w:rsidR="00D242BD" w:rsidRDefault="00EA12B3">
                                <w:pPr>
                                  <w:spacing w:line="258" w:lineRule="auto"/>
                                  <w:textDirection w:val="btLr"/>
                                </w:pPr>
                                <w:r>
                                  <w:rPr>
                                    <w:b/>
                                    <w:color w:val="FFFFFF"/>
                                    <w:sz w:val="46"/>
                                  </w:rPr>
                                  <w:t xml:space="preserve"> </w:t>
                                </w:r>
                              </w:p>
                            </w:txbxContent>
                          </wps:txbx>
                          <wps:bodyPr spcFirstLastPara="1" wrap="square" lIns="0" tIns="0" rIns="0" bIns="0" anchor="t" anchorCtr="0">
                            <a:noAutofit/>
                          </wps:bodyPr>
                        </wps:wsp>
                        <wps:wsp>
                          <wps:cNvPr id="8" name="Rectangle 8"/>
                          <wps:cNvSpPr/>
                          <wps:spPr>
                            <a:xfrm>
                              <a:off x="2412822" y="968629"/>
                              <a:ext cx="4867818" cy="474739"/>
                            </a:xfrm>
                            <a:prstGeom prst="rect">
                              <a:avLst/>
                            </a:prstGeom>
                            <a:noFill/>
                            <a:ln>
                              <a:noFill/>
                            </a:ln>
                          </wps:spPr>
                          <wps:txbx>
                            <w:txbxContent>
                              <w:p w:rsidR="00D242BD" w:rsidRDefault="00EA12B3">
                                <w:pPr>
                                  <w:spacing w:line="258" w:lineRule="auto"/>
                                  <w:textDirection w:val="btLr"/>
                                </w:pPr>
                                <w:r>
                                  <w:rPr>
                                    <w:b/>
                                    <w:color w:val="FFFFFF"/>
                                    <w:sz w:val="46"/>
                                  </w:rPr>
                                  <w:t>Most Vulnerable Populations</w:t>
                                </w:r>
                              </w:p>
                            </w:txbxContent>
                          </wps:txbx>
                          <wps:bodyPr spcFirstLastPara="1" wrap="square" lIns="0" tIns="0" rIns="0" bIns="0" anchor="t" anchorCtr="0">
                            <a:noAutofit/>
                          </wps:bodyPr>
                        </wps:wsp>
                      </wpg:grpSp>
                    </wpg:wgp>
                  </a:graphicData>
                </a:graphic>
              </wp:anchor>
            </w:drawing>
          </mc:Choice>
          <mc:Fallback>
            <w:pict>
              <v:group id="Group 5394" o:spid="_x0000_s1026" style="position:absolute;left:0;text-align:left;margin-left:0;margin-top:0;width:623.3pt;height:127.2pt;z-index:251658240;mso-position-horizontal-relative:page;mso-position-vertical-relative:page" coordorigin="13880,29800" coordsize="79159,1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">
                <v:group id="Group 1" o:spid="_x0000_s1027" style="position:absolute;left:13880;top:29800;width:79159;height:15999" coordsize="79160,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79160;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D242BD" w:rsidRDefault="00D242BD">
                          <w:pPr>
                            <w:spacing w:after="0" w:line="240" w:lineRule="auto"/>
                            <w:textDirection w:val="btLr"/>
                          </w:pPr>
                        </w:p>
                      </w:txbxContent>
                    </v:textbox>
                  </v:rect>
                  <v:shape id="Freeform 3" o:spid="_x0000_s1029" style="position:absolute;width:77724;height:16002;visibility:visible;mso-wrap-style:square;v-text-anchor:middle" coordsize="7772400,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wFicMA&#10;AADaAAAADwAAAGRycy9kb3ducmV2LnhtbESPQWvCQBSE7wX/w/IEb3WjlqLRVcS2tLcSI3p9ZJ/Z&#10;aPZtyG5j+u+7BcHjMDPfMKtNb2vRUesrxwom4wQEceF0xaWCQ/7xPAfhA7LG2jEp+CUPm/XgaYWp&#10;djfOqNuHUkQI+xQVmBCaVEpfGLLox64hjt7ZtRZDlG0pdYu3CLe1nCbJq7RYcVww2NDOUHHd/1gF&#10;39nimL9f3j470yz0y3HO2TY/KTUa9tsliEB9eITv7S+tYAb/V+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wFicMAAADaAAAADwAAAAAAAAAAAAAAAACYAgAAZHJzL2Rv&#10;d25yZXYueG1sUEsFBgAAAAAEAAQA9QAAAIgDAAAAAA==&#10;" path="m,l7772400,r,1600200l,1600200,,e" fillcolor="#2b5a91" stroked="f">
                    <v:path arrowok="t" o:extrusionok="f"/>
                  </v:shape>
                  <v:rect id="Rectangle 4" o:spid="_x0000_s1030" style="position:absolute;left:24128;top:3309;width:36427;height:3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D242BD" w:rsidRDefault="000B3791">
                          <w:pPr>
                            <w:spacing w:line="258" w:lineRule="auto"/>
                            <w:textDirection w:val="btLr"/>
                          </w:pPr>
                          <w:r>
                            <w:rPr>
                              <w:b/>
                              <w:color w:val="FFFFFF"/>
                              <w:sz w:val="32"/>
                            </w:rPr>
                            <w:t>Steptoe</w:t>
                          </w:r>
                          <w:r w:rsidR="00EA12B3">
                            <w:rPr>
                              <w:b/>
                              <w:color w:val="FFFFFF"/>
                              <w:sz w:val="32"/>
                            </w:rPr>
                            <w:t xml:space="preserve"> School District Recovery Plan</w:t>
                          </w:r>
                        </w:p>
                      </w:txbxContent>
                    </v:textbox>
                  </v:rect>
                  <v:rect id="Rectangle 5" o:spid="_x0000_s1031" style="position:absolute;left:16823;top:6181;width:62337;height:4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D242BD" w:rsidRDefault="00EA12B3">
                          <w:pPr>
                            <w:spacing w:line="258" w:lineRule="auto"/>
                            <w:textDirection w:val="btLr"/>
                          </w:pPr>
                          <w:r>
                            <w:rPr>
                              <w:b/>
                              <w:color w:val="FFFFFF"/>
                              <w:sz w:val="46"/>
                            </w:rPr>
                            <w:t xml:space="preserve">Equity Rubric: Attending to Needs of </w:t>
                          </w:r>
                        </w:p>
                      </w:txbxContent>
                    </v:textbox>
                  </v:rect>
                  <v:rect id="Rectangle 6" o:spid="_x0000_s1032" style="position:absolute;left:19183;top:9636;width:5753;height:4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D242BD" w:rsidRDefault="00EA12B3">
                          <w:pPr>
                            <w:spacing w:line="258" w:lineRule="auto"/>
                            <w:textDirection w:val="btLr"/>
                          </w:pPr>
                          <w:proofErr w:type="gramStart"/>
                          <w:r>
                            <w:rPr>
                              <w:b/>
                              <w:color w:val="FFFFFF"/>
                              <w:sz w:val="46"/>
                            </w:rPr>
                            <w:t>the</w:t>
                          </w:r>
                          <w:proofErr w:type="gramEnd"/>
                        </w:p>
                      </w:txbxContent>
                    </v:textbox>
                  </v:rect>
                  <v:rect id="Rectangle 7" o:spid="_x0000_s1033" style="position:absolute;left:23509;top:9636;width:784;height:4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242BD" w:rsidRDefault="00EA12B3">
                          <w:pPr>
                            <w:spacing w:line="258" w:lineRule="auto"/>
                            <w:textDirection w:val="btLr"/>
                          </w:pPr>
                          <w:r>
                            <w:rPr>
                              <w:b/>
                              <w:color w:val="FFFFFF"/>
                              <w:sz w:val="46"/>
                            </w:rPr>
                            <w:t xml:space="preserve"> </w:t>
                          </w:r>
                        </w:p>
                      </w:txbxContent>
                    </v:textbox>
                  </v:rect>
                  <v:rect id="Rectangle 8" o:spid="_x0000_s1034" style="position:absolute;left:24128;top:9686;width:48678;height:4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242BD" w:rsidRDefault="00EA12B3">
                          <w:pPr>
                            <w:spacing w:line="258" w:lineRule="auto"/>
                            <w:textDirection w:val="btLr"/>
                          </w:pPr>
                          <w:r>
                            <w:rPr>
                              <w:b/>
                              <w:color w:val="FFFFFF"/>
                              <w:sz w:val="46"/>
                            </w:rPr>
                            <w:t>Most Vulnerable Populations</w:t>
                          </w:r>
                        </w:p>
                      </w:txbxContent>
                    </v:textbox>
                  </v:rect>
                </v:group>
                <w10:wrap type="topAndBottom" anchorx="page" anchory="page"/>
              </v:group>
            </w:pict>
          </mc:Fallback>
        </mc:AlternateContent>
      </w:r>
      <w:r>
        <w:rPr>
          <w:b/>
          <w:color w:val="436498"/>
        </w:rPr>
        <w:t xml:space="preserve">Overview: </w:t>
      </w:r>
      <w:r>
        <w:t>This tool is designed for districts and schools to assess the quality of their recovery plans by focusing on the most vulnerable populations the organization serves. The rubric is derived from a variety of resources and research provided by The Education T</w:t>
      </w:r>
      <w:r>
        <w:t>rust, The Aspen Institute, Chiefs for Change, Digital Promise, and other organizations deeply engaged in equitable school reopening for all students. The rubric:</w:t>
      </w:r>
    </w:p>
    <w:p w:rsidR="00D242BD" w:rsidRDefault="00EA12B3">
      <w:pPr>
        <w:numPr>
          <w:ilvl w:val="0"/>
          <w:numId w:val="1"/>
        </w:numPr>
        <w:spacing w:after="10" w:line="248" w:lineRule="auto"/>
      </w:pPr>
      <w:r>
        <w:t>Is</w:t>
      </w:r>
      <w:r>
        <w:rPr>
          <w:b/>
        </w:rPr>
        <w:t xml:space="preserve"> </w:t>
      </w:r>
      <w:r>
        <w:rPr>
          <w:b/>
          <w:color w:val="436498"/>
        </w:rPr>
        <w:t>NOT</w:t>
      </w:r>
      <w:r>
        <w:t xml:space="preserve"> designed to answer every question and assess every aspect of an organization’s reopenin</w:t>
      </w:r>
      <w:r>
        <w:t>g plan.</w:t>
      </w:r>
    </w:p>
    <w:p w:rsidR="00D242BD" w:rsidRDefault="00EA12B3">
      <w:pPr>
        <w:numPr>
          <w:ilvl w:val="0"/>
          <w:numId w:val="1"/>
        </w:numPr>
        <w:spacing w:after="10" w:line="248" w:lineRule="auto"/>
      </w:pPr>
      <w:r>
        <w:rPr>
          <w:b/>
          <w:color w:val="436498"/>
        </w:rPr>
        <w:t>IS</w:t>
      </w:r>
      <w:r>
        <w:rPr>
          <w:b/>
        </w:rPr>
        <w:t xml:space="preserve"> </w:t>
      </w:r>
      <w:r>
        <w:t>designed to help analyze how reopening plans attend to equity for their most vulnerable populations.</w:t>
      </w:r>
    </w:p>
    <w:p w:rsidR="00D242BD" w:rsidRDefault="00EA12B3">
      <w:pPr>
        <w:numPr>
          <w:ilvl w:val="0"/>
          <w:numId w:val="1"/>
        </w:numPr>
        <w:spacing w:after="10" w:line="248" w:lineRule="auto"/>
      </w:pPr>
      <w:r>
        <w:t>Is</w:t>
      </w:r>
      <w:r>
        <w:rPr>
          <w:b/>
        </w:rPr>
        <w:t xml:space="preserve"> </w:t>
      </w:r>
      <w:r>
        <w:rPr>
          <w:b/>
          <w:color w:val="436498"/>
        </w:rPr>
        <w:t>NOT</w:t>
      </w:r>
      <w:r>
        <w:rPr>
          <w:b/>
        </w:rPr>
        <w:t xml:space="preserve"> </w:t>
      </w:r>
      <w:r>
        <w:t>designed to add another layer of complexity to the planning process.</w:t>
      </w:r>
    </w:p>
    <w:p w:rsidR="00D242BD" w:rsidRDefault="00EA12B3">
      <w:pPr>
        <w:numPr>
          <w:ilvl w:val="0"/>
          <w:numId w:val="1"/>
        </w:numPr>
        <w:spacing w:after="10" w:line="248" w:lineRule="auto"/>
      </w:pPr>
      <w:r>
        <w:rPr>
          <w:b/>
          <w:color w:val="436498"/>
        </w:rPr>
        <w:t>IS</w:t>
      </w:r>
      <w:r>
        <w:rPr>
          <w:b/>
        </w:rPr>
        <w:t xml:space="preserve"> </w:t>
      </w:r>
      <w:r>
        <w:t>designed to help schools and districts easily surface gaps in the</w:t>
      </w:r>
      <w:r>
        <w:t>ir plans in relation to serving the most vulnerable populations.</w:t>
      </w:r>
    </w:p>
    <w:p w:rsidR="00D242BD" w:rsidRDefault="00D242BD">
      <w:pPr>
        <w:spacing w:after="10" w:line="248" w:lineRule="auto"/>
        <w:ind w:left="216"/>
      </w:pPr>
    </w:p>
    <w:tbl>
      <w:tblPr>
        <w:tblStyle w:val="a"/>
        <w:tblW w:w="10780" w:type="dxa"/>
        <w:tblInd w:w="8" w:type="dxa"/>
        <w:tblLayout w:type="fixed"/>
        <w:tblLook w:val="0400" w:firstRow="0" w:lastRow="0" w:firstColumn="0" w:lastColumn="0" w:noHBand="0" w:noVBand="1"/>
      </w:tblPr>
      <w:tblGrid>
        <w:gridCol w:w="2695"/>
        <w:gridCol w:w="2695"/>
        <w:gridCol w:w="2695"/>
        <w:gridCol w:w="2695"/>
      </w:tblGrid>
      <w:tr w:rsidR="00D242BD">
        <w:trPr>
          <w:trHeight w:val="835"/>
        </w:trPr>
        <w:tc>
          <w:tcPr>
            <w:tcW w:w="10780" w:type="dxa"/>
            <w:gridSpan w:val="4"/>
            <w:tcBorders>
              <w:top w:val="single" w:sz="6" w:space="0" w:color="2B5A91"/>
              <w:left w:val="single" w:sz="6" w:space="0" w:color="2B5A91"/>
              <w:bottom w:val="single" w:sz="6" w:space="0" w:color="73AF43"/>
              <w:right w:val="single" w:sz="6" w:space="0" w:color="2B5A91"/>
            </w:tcBorders>
            <w:shd w:val="clear" w:color="auto" w:fill="2B5A91"/>
          </w:tcPr>
          <w:p w:rsidR="00D242BD" w:rsidRDefault="00EA12B3">
            <w:pPr>
              <w:spacing w:line="259" w:lineRule="auto"/>
            </w:pPr>
            <w:r>
              <w:rPr>
                <w:b/>
                <w:color w:val="FFFFFF"/>
                <w:sz w:val="18"/>
                <w:szCs w:val="18"/>
              </w:rPr>
              <w:t>Identification of Most Vulnerable Population.</w:t>
            </w:r>
            <w:r>
              <w:rPr>
                <w:color w:val="FFFFFF"/>
                <w:sz w:val="18"/>
                <w:szCs w:val="18"/>
              </w:rPr>
              <w:t xml:space="preserve"> The district/school has identified the most vulnerable population it serves including low income students, students of color, English learners, students with disabilities, students experiencing homelessness, foster care students, incarcerated youth, etc. </w:t>
            </w:r>
          </w:p>
        </w:tc>
      </w:tr>
      <w:tr w:rsidR="00D242BD">
        <w:trPr>
          <w:trHeight w:val="288"/>
        </w:trPr>
        <w:tc>
          <w:tcPr>
            <w:tcW w:w="10780" w:type="dxa"/>
            <w:gridSpan w:val="4"/>
            <w:tcBorders>
              <w:top w:val="single" w:sz="6" w:space="0" w:color="73AF43"/>
              <w:left w:val="single" w:sz="6" w:space="0" w:color="73AF43"/>
              <w:bottom w:val="single" w:sz="6" w:space="0" w:color="73AF43"/>
              <w:right w:val="single" w:sz="6" w:space="0" w:color="73AF43"/>
            </w:tcBorders>
            <w:shd w:val="clear" w:color="auto" w:fill="73AF43"/>
          </w:tcPr>
          <w:p w:rsidR="00D242BD" w:rsidRDefault="00EA12B3">
            <w:pPr>
              <w:tabs>
                <w:tab w:val="center" w:pos="1268"/>
                <w:tab w:val="center" w:pos="3963"/>
                <w:tab w:val="center" w:pos="6658"/>
                <w:tab w:val="center" w:pos="9353"/>
              </w:tabs>
              <w:spacing w:line="259" w:lineRule="auto"/>
            </w:pPr>
            <w:r>
              <w:rPr>
                <w:color w:val="000000"/>
              </w:rPr>
              <w:tab/>
            </w:r>
            <w:r>
              <w:rPr>
                <w:b/>
                <w:color w:val="FFFFFF"/>
                <w:sz w:val="17"/>
                <w:szCs w:val="17"/>
              </w:rPr>
              <w:t>1</w:t>
            </w:r>
            <w:r>
              <w:rPr>
                <w:b/>
                <w:color w:val="FFFFFF"/>
                <w:sz w:val="17"/>
                <w:szCs w:val="17"/>
              </w:rPr>
              <w:tab/>
              <w:t>2</w:t>
            </w:r>
            <w:r>
              <w:rPr>
                <w:b/>
                <w:color w:val="FFFFFF"/>
                <w:sz w:val="17"/>
                <w:szCs w:val="17"/>
              </w:rPr>
              <w:tab/>
              <w:t>3</w:t>
            </w:r>
            <w:r>
              <w:rPr>
                <w:b/>
                <w:color w:val="FFFFFF"/>
                <w:sz w:val="17"/>
                <w:szCs w:val="17"/>
              </w:rPr>
              <w:tab/>
              <w:t>4</w:t>
            </w:r>
          </w:p>
        </w:tc>
      </w:tr>
      <w:tr w:rsidR="00D242BD">
        <w:trPr>
          <w:trHeight w:val="1488"/>
        </w:trPr>
        <w:tc>
          <w:tcPr>
            <w:tcW w:w="2695" w:type="dxa"/>
            <w:tcBorders>
              <w:top w:val="single" w:sz="6" w:space="0" w:color="73AF43"/>
              <w:left w:val="single" w:sz="6" w:space="0" w:color="2B5A91"/>
              <w:bottom w:val="single" w:sz="6" w:space="0" w:color="514264"/>
              <w:right w:val="single" w:sz="4" w:space="0" w:color="808183"/>
            </w:tcBorders>
          </w:tcPr>
          <w:p w:rsidR="00D242BD" w:rsidRDefault="00EA12B3">
            <w:pPr>
              <w:spacing w:line="259" w:lineRule="auto"/>
            </w:pPr>
            <w:r>
              <w:rPr>
                <w:sz w:val="18"/>
                <w:szCs w:val="18"/>
              </w:rPr>
              <w:t>Most vulnerable population has not been identified</w:t>
            </w:r>
          </w:p>
        </w:tc>
        <w:tc>
          <w:tcPr>
            <w:tcW w:w="2695" w:type="dxa"/>
            <w:tcBorders>
              <w:top w:val="single" w:sz="6" w:space="0" w:color="73AF43"/>
              <w:left w:val="single" w:sz="4" w:space="0" w:color="808183"/>
              <w:bottom w:val="single" w:sz="6" w:space="0" w:color="514264"/>
              <w:right w:val="single" w:sz="4" w:space="0" w:color="808183"/>
            </w:tcBorders>
          </w:tcPr>
          <w:p w:rsidR="00D242BD" w:rsidRDefault="00EA12B3">
            <w:pPr>
              <w:spacing w:line="259" w:lineRule="auto"/>
            </w:pPr>
            <w:r>
              <w:rPr>
                <w:sz w:val="17"/>
                <w:szCs w:val="17"/>
              </w:rPr>
              <w:t>Most vulnerable population has been identified</w:t>
            </w:r>
          </w:p>
        </w:tc>
        <w:tc>
          <w:tcPr>
            <w:tcW w:w="2695" w:type="dxa"/>
            <w:tcBorders>
              <w:top w:val="single" w:sz="6" w:space="0" w:color="73AF43"/>
              <w:left w:val="single" w:sz="4" w:space="0" w:color="808183"/>
              <w:bottom w:val="single" w:sz="6" w:space="0" w:color="514264"/>
              <w:right w:val="single" w:sz="4" w:space="0" w:color="808183"/>
            </w:tcBorders>
          </w:tcPr>
          <w:p w:rsidR="00D242BD" w:rsidRDefault="00EA12B3">
            <w:pPr>
              <w:spacing w:line="259" w:lineRule="auto"/>
              <w:rPr>
                <w:highlight w:val="yellow"/>
              </w:rPr>
            </w:pPr>
            <w:r w:rsidRPr="006375A6">
              <w:rPr>
                <w:sz w:val="17"/>
                <w:szCs w:val="17"/>
              </w:rPr>
              <w:t>Most vulnerable population has been identified and there is a plan for continuous updating in place</w:t>
            </w:r>
          </w:p>
        </w:tc>
        <w:tc>
          <w:tcPr>
            <w:tcW w:w="2695" w:type="dxa"/>
            <w:tcBorders>
              <w:top w:val="single" w:sz="6" w:space="0" w:color="73AF43"/>
              <w:left w:val="single" w:sz="4" w:space="0" w:color="808183"/>
              <w:bottom w:val="single" w:sz="6" w:space="0" w:color="514264"/>
              <w:right w:val="single" w:sz="6" w:space="0" w:color="2B5A91"/>
            </w:tcBorders>
          </w:tcPr>
          <w:p w:rsidR="00D242BD" w:rsidRDefault="00EA12B3">
            <w:pPr>
              <w:spacing w:line="259" w:lineRule="auto"/>
              <w:ind w:right="127"/>
            </w:pPr>
            <w:r>
              <w:rPr>
                <w:sz w:val="17"/>
                <w:szCs w:val="17"/>
              </w:rPr>
              <w:t>Most vulnerable population has been identified, there is a planning process that includes representatives from the most vulnerable population</w:t>
            </w:r>
          </w:p>
        </w:tc>
      </w:tr>
      <w:tr w:rsidR="00D242BD">
        <w:trPr>
          <w:trHeight w:val="835"/>
        </w:trPr>
        <w:tc>
          <w:tcPr>
            <w:tcW w:w="10780" w:type="dxa"/>
            <w:gridSpan w:val="4"/>
            <w:tcBorders>
              <w:top w:val="single" w:sz="6" w:space="0" w:color="514264"/>
              <w:left w:val="single" w:sz="6" w:space="0" w:color="514264"/>
              <w:bottom w:val="single" w:sz="6" w:space="0" w:color="73AF43"/>
              <w:right w:val="single" w:sz="6" w:space="0" w:color="514264"/>
            </w:tcBorders>
            <w:shd w:val="clear" w:color="auto" w:fill="514264"/>
          </w:tcPr>
          <w:p w:rsidR="00D242BD" w:rsidRDefault="00EA12B3" w:rsidP="006375A6">
            <w:pPr>
              <w:spacing w:line="259" w:lineRule="auto"/>
            </w:pPr>
            <w:r>
              <w:rPr>
                <w:b/>
                <w:color w:val="FFFFFF"/>
                <w:sz w:val="18"/>
                <w:szCs w:val="18"/>
              </w:rPr>
              <w:t>Critical Supports for Most Vulnerable Students and Families.</w:t>
            </w:r>
            <w:r>
              <w:rPr>
                <w:color w:val="FFFFFF"/>
                <w:sz w:val="18"/>
                <w:szCs w:val="18"/>
              </w:rPr>
              <w:t xml:space="preserve"> The district/school has planned to provide </w:t>
            </w:r>
            <w:r>
              <w:rPr>
                <w:color w:val="FFFFFF"/>
                <w:sz w:val="18"/>
                <w:szCs w:val="18"/>
              </w:rPr>
              <w:t xml:space="preserve">a process to identify students for </w:t>
            </w:r>
            <w:r>
              <w:rPr>
                <w:i/>
                <w:color w:val="FFFFFF"/>
                <w:sz w:val="18"/>
                <w:szCs w:val="18"/>
              </w:rPr>
              <w:t>IEPs</w:t>
            </w:r>
            <w:r>
              <w:rPr>
                <w:color w:val="FFFFFF"/>
                <w:sz w:val="18"/>
                <w:szCs w:val="18"/>
              </w:rPr>
              <w:t xml:space="preserve"> and methods for serving those who already have them, and </w:t>
            </w:r>
            <w:r>
              <w:rPr>
                <w:i/>
                <w:color w:val="FFFFFF"/>
                <w:sz w:val="18"/>
                <w:szCs w:val="18"/>
              </w:rPr>
              <w:t>mental health services</w:t>
            </w:r>
            <w:r>
              <w:rPr>
                <w:color w:val="FFFFFF"/>
                <w:sz w:val="18"/>
                <w:szCs w:val="18"/>
              </w:rPr>
              <w:t xml:space="preserve"> to the most vulnerable students and families the organization serves. </w:t>
            </w:r>
          </w:p>
        </w:tc>
      </w:tr>
      <w:tr w:rsidR="00D242BD">
        <w:trPr>
          <w:trHeight w:val="330"/>
        </w:trPr>
        <w:tc>
          <w:tcPr>
            <w:tcW w:w="10780" w:type="dxa"/>
            <w:gridSpan w:val="4"/>
            <w:tcBorders>
              <w:top w:val="single" w:sz="6" w:space="0" w:color="73AF43"/>
              <w:left w:val="single" w:sz="6" w:space="0" w:color="73AF43"/>
              <w:bottom w:val="single" w:sz="6" w:space="0" w:color="73AF43"/>
              <w:right w:val="single" w:sz="6" w:space="0" w:color="73AF43"/>
            </w:tcBorders>
            <w:shd w:val="clear" w:color="auto" w:fill="73AF43"/>
          </w:tcPr>
          <w:p w:rsidR="00D242BD" w:rsidRDefault="00EA12B3">
            <w:pPr>
              <w:tabs>
                <w:tab w:val="center" w:pos="1268"/>
                <w:tab w:val="center" w:pos="3963"/>
                <w:tab w:val="center" w:pos="6658"/>
                <w:tab w:val="center" w:pos="9353"/>
              </w:tabs>
              <w:spacing w:line="259" w:lineRule="auto"/>
            </w:pPr>
            <w:r>
              <w:rPr>
                <w:color w:val="000000"/>
              </w:rPr>
              <w:tab/>
            </w:r>
            <w:r>
              <w:rPr>
                <w:b/>
                <w:color w:val="FFFFFF"/>
                <w:sz w:val="17"/>
                <w:szCs w:val="17"/>
              </w:rPr>
              <w:t>1</w:t>
            </w:r>
            <w:r>
              <w:rPr>
                <w:b/>
                <w:color w:val="FFFFFF"/>
                <w:sz w:val="17"/>
                <w:szCs w:val="17"/>
              </w:rPr>
              <w:tab/>
              <w:t>2</w:t>
            </w:r>
            <w:r>
              <w:rPr>
                <w:b/>
                <w:color w:val="FFFFFF"/>
                <w:sz w:val="17"/>
                <w:szCs w:val="17"/>
              </w:rPr>
              <w:tab/>
              <w:t>3</w:t>
            </w:r>
            <w:r>
              <w:rPr>
                <w:b/>
                <w:color w:val="FFFFFF"/>
                <w:sz w:val="17"/>
                <w:szCs w:val="17"/>
              </w:rPr>
              <w:tab/>
              <w:t>4</w:t>
            </w:r>
          </w:p>
        </w:tc>
      </w:tr>
      <w:tr w:rsidR="00D242BD">
        <w:trPr>
          <w:trHeight w:val="1268"/>
        </w:trPr>
        <w:tc>
          <w:tcPr>
            <w:tcW w:w="2695" w:type="dxa"/>
            <w:tcBorders>
              <w:top w:val="single" w:sz="6" w:space="0" w:color="73AF43"/>
              <w:left w:val="single" w:sz="6" w:space="0" w:color="2B5A91"/>
              <w:bottom w:val="single" w:sz="6" w:space="0" w:color="2B5A91"/>
              <w:right w:val="single" w:sz="4" w:space="0" w:color="808183"/>
            </w:tcBorders>
          </w:tcPr>
          <w:p w:rsidR="00D242BD" w:rsidRDefault="00EA12B3">
            <w:pPr>
              <w:spacing w:line="259" w:lineRule="auto"/>
            </w:pPr>
            <w:r>
              <w:rPr>
                <w:sz w:val="17"/>
                <w:szCs w:val="17"/>
              </w:rPr>
              <w:t xml:space="preserve">Recovery plan does not </w:t>
            </w:r>
          </w:p>
          <w:p w:rsidR="00D242BD" w:rsidRDefault="00EA12B3">
            <w:pPr>
              <w:spacing w:line="259" w:lineRule="auto"/>
            </w:pPr>
            <w:r>
              <w:rPr>
                <w:sz w:val="17"/>
                <w:szCs w:val="17"/>
              </w:rPr>
              <w:t xml:space="preserve">specifically address critical </w:t>
            </w:r>
          </w:p>
          <w:p w:rsidR="00D242BD" w:rsidRDefault="00EA12B3">
            <w:pPr>
              <w:spacing w:line="259" w:lineRule="auto"/>
            </w:pPr>
            <w:r>
              <w:rPr>
                <w:sz w:val="17"/>
                <w:szCs w:val="17"/>
              </w:rPr>
              <w:t>supports</w:t>
            </w:r>
          </w:p>
        </w:tc>
        <w:tc>
          <w:tcPr>
            <w:tcW w:w="2695" w:type="dxa"/>
            <w:tcBorders>
              <w:top w:val="single" w:sz="6" w:space="0" w:color="73AF43"/>
              <w:left w:val="single" w:sz="4" w:space="0" w:color="808183"/>
              <w:bottom w:val="single" w:sz="6" w:space="0" w:color="2B5A91"/>
              <w:right w:val="single" w:sz="4" w:space="0" w:color="808183"/>
            </w:tcBorders>
          </w:tcPr>
          <w:p w:rsidR="00D242BD" w:rsidRDefault="00EA12B3">
            <w:pPr>
              <w:spacing w:line="259" w:lineRule="auto"/>
              <w:ind w:right="94"/>
            </w:pPr>
            <w:bookmarkStart w:id="0" w:name="_heading=h.gjdgxs" w:colFirst="0" w:colLast="0"/>
            <w:bookmarkEnd w:id="0"/>
            <w:r>
              <w:rPr>
                <w:sz w:val="17"/>
                <w:szCs w:val="17"/>
              </w:rPr>
              <w:t>Recovery plan addresses critical supports for one recovery model only (e.g. moderate social distancing)</w:t>
            </w:r>
          </w:p>
        </w:tc>
        <w:tc>
          <w:tcPr>
            <w:tcW w:w="2695" w:type="dxa"/>
            <w:tcBorders>
              <w:top w:val="single" w:sz="6" w:space="0" w:color="73AF43"/>
              <w:left w:val="single" w:sz="4" w:space="0" w:color="808183"/>
              <w:bottom w:val="single" w:sz="6" w:space="0" w:color="2B5A91"/>
              <w:right w:val="single" w:sz="4" w:space="0" w:color="808183"/>
            </w:tcBorders>
          </w:tcPr>
          <w:p w:rsidR="00D242BD" w:rsidRDefault="00EA12B3">
            <w:pPr>
              <w:spacing w:line="259" w:lineRule="auto"/>
            </w:pPr>
            <w:r>
              <w:rPr>
                <w:sz w:val="17"/>
                <w:szCs w:val="17"/>
              </w:rPr>
              <w:t>Recovery plan addresses critical supports for multiple models (e.g. mild and moderate social distancing and inte</w:t>
            </w:r>
            <w:r>
              <w:rPr>
                <w:sz w:val="17"/>
                <w:szCs w:val="17"/>
              </w:rPr>
              <w:t>rventions)</w:t>
            </w:r>
          </w:p>
        </w:tc>
        <w:tc>
          <w:tcPr>
            <w:tcW w:w="2695" w:type="dxa"/>
            <w:tcBorders>
              <w:top w:val="single" w:sz="6" w:space="0" w:color="73AF43"/>
              <w:left w:val="single" w:sz="4" w:space="0" w:color="808183"/>
              <w:bottom w:val="single" w:sz="6" w:space="0" w:color="2B5A91"/>
              <w:right w:val="single" w:sz="6" w:space="0" w:color="2B5A91"/>
            </w:tcBorders>
          </w:tcPr>
          <w:p w:rsidR="00D242BD" w:rsidRDefault="00EA12B3">
            <w:pPr>
              <w:spacing w:line="259" w:lineRule="auto"/>
              <w:ind w:right="14"/>
              <w:rPr>
                <w:highlight w:val="yellow"/>
              </w:rPr>
            </w:pPr>
            <w:r w:rsidRPr="006375A6">
              <w:rPr>
                <w:sz w:val="17"/>
                <w:szCs w:val="17"/>
              </w:rPr>
              <w:t>Recovery plan addresses critical supports for multiple models and spells out contingency plans in case of COVID-19 resurgence in school, district, and/or community</w:t>
            </w:r>
          </w:p>
        </w:tc>
      </w:tr>
      <w:tr w:rsidR="00D242BD">
        <w:trPr>
          <w:trHeight w:val="615"/>
        </w:trPr>
        <w:tc>
          <w:tcPr>
            <w:tcW w:w="10780" w:type="dxa"/>
            <w:gridSpan w:val="4"/>
            <w:tcBorders>
              <w:top w:val="single" w:sz="6" w:space="0" w:color="2B5A91"/>
              <w:left w:val="single" w:sz="6" w:space="0" w:color="2B5A91"/>
              <w:bottom w:val="single" w:sz="6" w:space="0" w:color="73AF43"/>
              <w:right w:val="single" w:sz="6" w:space="0" w:color="2B5A91"/>
            </w:tcBorders>
            <w:shd w:val="clear" w:color="auto" w:fill="2B5A91"/>
          </w:tcPr>
          <w:p w:rsidR="00D242BD" w:rsidRDefault="00EA12B3">
            <w:pPr>
              <w:spacing w:line="259" w:lineRule="auto"/>
            </w:pPr>
            <w:r>
              <w:rPr>
                <w:b/>
                <w:color w:val="FFFFFF"/>
                <w:sz w:val="18"/>
                <w:szCs w:val="18"/>
              </w:rPr>
              <w:t>Educational Services for Vulnerable Populations.</w:t>
            </w:r>
            <w:r>
              <w:rPr>
                <w:color w:val="FFFFFF"/>
                <w:sz w:val="18"/>
                <w:szCs w:val="18"/>
              </w:rPr>
              <w:t xml:space="preserve"> The district/school has planned to assess learning loss and provide additional academic supports for their most vulnerable students to ensure equitable access to grade-level coursework. </w:t>
            </w:r>
          </w:p>
        </w:tc>
      </w:tr>
      <w:tr w:rsidR="00D242BD">
        <w:trPr>
          <w:trHeight w:val="288"/>
        </w:trPr>
        <w:tc>
          <w:tcPr>
            <w:tcW w:w="10780" w:type="dxa"/>
            <w:gridSpan w:val="4"/>
            <w:tcBorders>
              <w:top w:val="single" w:sz="6" w:space="0" w:color="73AF43"/>
              <w:left w:val="single" w:sz="6" w:space="0" w:color="73AF43"/>
              <w:bottom w:val="single" w:sz="6" w:space="0" w:color="73AF43"/>
              <w:right w:val="single" w:sz="6" w:space="0" w:color="73AF43"/>
            </w:tcBorders>
            <w:shd w:val="clear" w:color="auto" w:fill="73AF43"/>
          </w:tcPr>
          <w:p w:rsidR="00D242BD" w:rsidRDefault="00EA12B3">
            <w:pPr>
              <w:tabs>
                <w:tab w:val="center" w:pos="1268"/>
                <w:tab w:val="center" w:pos="3963"/>
                <w:tab w:val="center" w:pos="6658"/>
                <w:tab w:val="center" w:pos="9353"/>
              </w:tabs>
              <w:spacing w:line="259" w:lineRule="auto"/>
            </w:pPr>
            <w:r>
              <w:rPr>
                <w:color w:val="000000"/>
              </w:rPr>
              <w:tab/>
            </w:r>
            <w:r>
              <w:rPr>
                <w:b/>
                <w:color w:val="FFFFFF"/>
                <w:sz w:val="17"/>
                <w:szCs w:val="17"/>
              </w:rPr>
              <w:t>1</w:t>
            </w:r>
            <w:r>
              <w:rPr>
                <w:b/>
                <w:color w:val="FFFFFF"/>
                <w:sz w:val="17"/>
                <w:szCs w:val="17"/>
              </w:rPr>
              <w:tab/>
              <w:t>2</w:t>
            </w:r>
            <w:r>
              <w:rPr>
                <w:b/>
                <w:color w:val="FFFFFF"/>
                <w:sz w:val="17"/>
                <w:szCs w:val="17"/>
              </w:rPr>
              <w:tab/>
              <w:t>3</w:t>
            </w:r>
            <w:r>
              <w:rPr>
                <w:b/>
                <w:color w:val="FFFFFF"/>
                <w:sz w:val="17"/>
                <w:szCs w:val="17"/>
              </w:rPr>
              <w:tab/>
              <w:t>4</w:t>
            </w:r>
          </w:p>
        </w:tc>
      </w:tr>
      <w:tr w:rsidR="00D242BD">
        <w:trPr>
          <w:trHeight w:val="2148"/>
        </w:trPr>
        <w:tc>
          <w:tcPr>
            <w:tcW w:w="2695" w:type="dxa"/>
            <w:tcBorders>
              <w:top w:val="single" w:sz="6" w:space="0" w:color="73AF43"/>
              <w:left w:val="single" w:sz="6" w:space="0" w:color="2B5A91"/>
              <w:bottom w:val="single" w:sz="6" w:space="0" w:color="2B5A91"/>
              <w:right w:val="single" w:sz="4" w:space="0" w:color="808183"/>
            </w:tcBorders>
          </w:tcPr>
          <w:p w:rsidR="00D242BD" w:rsidRDefault="00EA12B3" w:rsidP="006375A6">
            <w:pPr>
              <w:spacing w:line="259" w:lineRule="auto"/>
              <w:ind w:right="36"/>
            </w:pPr>
            <w:r>
              <w:rPr>
                <w:sz w:val="17"/>
                <w:szCs w:val="17"/>
              </w:rPr>
              <w:t xml:space="preserve">Recovery plan does not specify academic interventions or </w:t>
            </w:r>
            <w:r>
              <w:rPr>
                <w:sz w:val="17"/>
                <w:szCs w:val="17"/>
              </w:rPr>
              <w:t>supports for most vulnerable students</w:t>
            </w:r>
          </w:p>
        </w:tc>
        <w:tc>
          <w:tcPr>
            <w:tcW w:w="2695" w:type="dxa"/>
            <w:tcBorders>
              <w:top w:val="single" w:sz="6" w:space="0" w:color="73AF43"/>
              <w:left w:val="single" w:sz="4" w:space="0" w:color="808183"/>
              <w:bottom w:val="single" w:sz="6" w:space="0" w:color="2B5A91"/>
              <w:right w:val="single" w:sz="4" w:space="0" w:color="808183"/>
            </w:tcBorders>
          </w:tcPr>
          <w:p w:rsidR="00D242BD" w:rsidRDefault="00EA12B3">
            <w:pPr>
              <w:spacing w:line="259" w:lineRule="auto"/>
              <w:ind w:right="244"/>
            </w:pPr>
            <w:r>
              <w:rPr>
                <w:sz w:val="17"/>
                <w:szCs w:val="17"/>
              </w:rPr>
              <w:t>Recovery plan specifies how to assess learning loss for most vulnerable students</w:t>
            </w:r>
          </w:p>
        </w:tc>
        <w:tc>
          <w:tcPr>
            <w:tcW w:w="2695" w:type="dxa"/>
            <w:tcBorders>
              <w:top w:val="single" w:sz="6" w:space="0" w:color="73AF43"/>
              <w:left w:val="single" w:sz="4" w:space="0" w:color="808183"/>
              <w:bottom w:val="single" w:sz="6" w:space="0" w:color="2B5A91"/>
              <w:right w:val="single" w:sz="4" w:space="0" w:color="808183"/>
            </w:tcBorders>
          </w:tcPr>
          <w:p w:rsidR="00D242BD" w:rsidRDefault="00EA12B3">
            <w:pPr>
              <w:spacing w:line="259" w:lineRule="auto"/>
              <w:ind w:right="223"/>
            </w:pPr>
            <w:r>
              <w:rPr>
                <w:sz w:val="17"/>
                <w:szCs w:val="17"/>
              </w:rPr>
              <w:t>Recovery plan specifies how to assess learning loss for most vulnerable students and provides curricular guidance and t</w:t>
            </w:r>
            <w:r w:rsidR="006375A6">
              <w:rPr>
                <w:sz w:val="17"/>
                <w:szCs w:val="17"/>
              </w:rPr>
              <w:t>eaching resources for principal</w:t>
            </w:r>
            <w:r>
              <w:rPr>
                <w:sz w:val="17"/>
                <w:szCs w:val="17"/>
              </w:rPr>
              <w:t xml:space="preserve"> and teachers to use with most vulnerable populations</w:t>
            </w:r>
          </w:p>
        </w:tc>
        <w:tc>
          <w:tcPr>
            <w:tcW w:w="2695" w:type="dxa"/>
            <w:tcBorders>
              <w:top w:val="single" w:sz="6" w:space="0" w:color="73AF43"/>
              <w:left w:val="single" w:sz="4" w:space="0" w:color="808183"/>
              <w:bottom w:val="single" w:sz="6" w:space="0" w:color="2B5A91"/>
              <w:right w:val="single" w:sz="6" w:space="0" w:color="2B5A91"/>
            </w:tcBorders>
          </w:tcPr>
          <w:p w:rsidR="00D242BD" w:rsidRDefault="00EA12B3">
            <w:pPr>
              <w:spacing w:line="259" w:lineRule="auto"/>
              <w:ind w:right="64"/>
              <w:rPr>
                <w:highlight w:val="yellow"/>
              </w:rPr>
            </w:pPr>
            <w:r>
              <w:rPr>
                <w:sz w:val="17"/>
                <w:szCs w:val="17"/>
                <w:highlight w:val="yellow"/>
              </w:rPr>
              <w:t>Recovery plan specifies how to assess learning loss</w:t>
            </w:r>
            <w:r>
              <w:rPr>
                <w:sz w:val="17"/>
                <w:szCs w:val="17"/>
                <w:highlight w:val="yellow"/>
              </w:rPr>
              <w:t xml:space="preserve"> for most vulnerable students, provides curricular guidance and t</w:t>
            </w:r>
            <w:r w:rsidR="006375A6">
              <w:rPr>
                <w:sz w:val="17"/>
                <w:szCs w:val="17"/>
                <w:highlight w:val="yellow"/>
              </w:rPr>
              <w:t>eaching resources for principal</w:t>
            </w:r>
            <w:r>
              <w:rPr>
                <w:sz w:val="17"/>
                <w:szCs w:val="17"/>
                <w:highlight w:val="yellow"/>
              </w:rPr>
              <w:t xml:space="preserve"> and teachers to use with most vulnerable populations, and makes all guidance and resources easily accessible to staff and families </w:t>
            </w:r>
          </w:p>
        </w:tc>
      </w:tr>
    </w:tbl>
    <w:tbl>
      <w:tblPr>
        <w:tblStyle w:val="a0"/>
        <w:tblpPr w:leftFromText="180" w:rightFromText="180" w:vertAnchor="text" w:horzAnchor="margin" w:tblpY="-448"/>
        <w:tblW w:w="10780" w:type="dxa"/>
        <w:tblLayout w:type="fixed"/>
        <w:tblLook w:val="0400" w:firstRow="0" w:lastRow="0" w:firstColumn="0" w:lastColumn="0" w:noHBand="0" w:noVBand="1"/>
      </w:tblPr>
      <w:tblGrid>
        <w:gridCol w:w="2695"/>
        <w:gridCol w:w="2695"/>
        <w:gridCol w:w="2695"/>
        <w:gridCol w:w="2695"/>
      </w:tblGrid>
      <w:tr w:rsidR="000B3791" w:rsidTr="000B3791">
        <w:trPr>
          <w:trHeight w:val="835"/>
        </w:trPr>
        <w:tc>
          <w:tcPr>
            <w:tcW w:w="10780" w:type="dxa"/>
            <w:gridSpan w:val="4"/>
            <w:tcBorders>
              <w:top w:val="single" w:sz="6" w:space="0" w:color="2B5A91"/>
              <w:left w:val="single" w:sz="6" w:space="0" w:color="514264"/>
              <w:bottom w:val="single" w:sz="6" w:space="0" w:color="73AF43"/>
              <w:right w:val="single" w:sz="6" w:space="0" w:color="514264"/>
            </w:tcBorders>
            <w:shd w:val="clear" w:color="auto" w:fill="514264"/>
          </w:tcPr>
          <w:p w:rsidR="000B3791" w:rsidRDefault="006375A6" w:rsidP="000B3791">
            <w:pPr>
              <w:spacing w:line="259" w:lineRule="auto"/>
            </w:pPr>
            <w:r>
              <w:rPr>
                <w:b/>
                <w:bCs/>
                <w:color w:val="FFFFFF"/>
                <w:sz w:val="18"/>
                <w:szCs w:val="18"/>
              </w:rPr>
              <w:lastRenderedPageBreak/>
              <w:t>Operations and Resources for Vulnerable Populations.</w:t>
            </w:r>
            <w:r>
              <w:rPr>
                <w:color w:val="FFFFFF"/>
                <w:sz w:val="18"/>
                <w:szCs w:val="18"/>
              </w:rPr>
              <w:t xml:space="preserve"> The district/school has planned to operationally support the most vulnerable population and aligned adequate resources to those operations. This includes technology access, transportation, clean and socially distant facilities, PPE and safety, and athletics.</w:t>
            </w:r>
          </w:p>
        </w:tc>
      </w:tr>
      <w:tr w:rsidR="000B3791" w:rsidTr="000B3791">
        <w:trPr>
          <w:trHeight w:val="295"/>
        </w:trPr>
        <w:tc>
          <w:tcPr>
            <w:tcW w:w="10780" w:type="dxa"/>
            <w:gridSpan w:val="4"/>
            <w:tcBorders>
              <w:top w:val="single" w:sz="6" w:space="0" w:color="73AF43"/>
              <w:left w:val="single" w:sz="6" w:space="0" w:color="73AF43"/>
              <w:bottom w:val="single" w:sz="6" w:space="0" w:color="73AF43"/>
              <w:right w:val="single" w:sz="6" w:space="0" w:color="73AF43"/>
            </w:tcBorders>
            <w:shd w:val="clear" w:color="auto" w:fill="73AF43"/>
          </w:tcPr>
          <w:p w:rsidR="000B3791" w:rsidRDefault="000B3791" w:rsidP="000B3791">
            <w:pPr>
              <w:tabs>
                <w:tab w:val="center" w:pos="1268"/>
                <w:tab w:val="center" w:pos="3963"/>
                <w:tab w:val="center" w:pos="6658"/>
                <w:tab w:val="center" w:pos="9353"/>
              </w:tabs>
              <w:spacing w:line="259" w:lineRule="auto"/>
            </w:pPr>
            <w:r>
              <w:rPr>
                <w:color w:val="000000"/>
              </w:rPr>
              <w:tab/>
            </w:r>
            <w:r>
              <w:rPr>
                <w:b/>
                <w:color w:val="FFFFFF"/>
                <w:sz w:val="18"/>
                <w:szCs w:val="18"/>
              </w:rPr>
              <w:t>1</w:t>
            </w:r>
            <w:r>
              <w:rPr>
                <w:b/>
                <w:color w:val="FFFFFF"/>
                <w:sz w:val="18"/>
                <w:szCs w:val="18"/>
              </w:rPr>
              <w:tab/>
              <w:t>2</w:t>
            </w:r>
            <w:r>
              <w:rPr>
                <w:b/>
                <w:color w:val="FFFFFF"/>
                <w:sz w:val="18"/>
                <w:szCs w:val="18"/>
              </w:rPr>
              <w:tab/>
            </w:r>
            <w:r>
              <w:rPr>
                <w:b/>
                <w:color w:val="FFFFFF"/>
                <w:sz w:val="17"/>
                <w:szCs w:val="17"/>
              </w:rPr>
              <w:t>3</w:t>
            </w:r>
            <w:r>
              <w:rPr>
                <w:b/>
                <w:color w:val="FFFFFF"/>
                <w:sz w:val="17"/>
                <w:szCs w:val="17"/>
              </w:rPr>
              <w:tab/>
              <w:t>4</w:t>
            </w:r>
          </w:p>
        </w:tc>
      </w:tr>
      <w:tr w:rsidR="000B3791" w:rsidTr="000B3791">
        <w:trPr>
          <w:trHeight w:val="1224"/>
        </w:trPr>
        <w:tc>
          <w:tcPr>
            <w:tcW w:w="2695" w:type="dxa"/>
            <w:tcBorders>
              <w:top w:val="single" w:sz="6" w:space="0" w:color="73AF43"/>
              <w:left w:val="single" w:sz="6" w:space="0" w:color="2B5A91"/>
              <w:bottom w:val="single" w:sz="6" w:space="0" w:color="2B5A91"/>
              <w:right w:val="single" w:sz="4" w:space="0" w:color="808183"/>
            </w:tcBorders>
          </w:tcPr>
          <w:p w:rsidR="006375A6" w:rsidRDefault="006375A6" w:rsidP="006375A6">
            <w:pPr>
              <w:pStyle w:val="NormalWeb"/>
              <w:spacing w:before="0" w:beforeAutospacing="0" w:after="0" w:afterAutospacing="0"/>
            </w:pPr>
            <w:r>
              <w:rPr>
                <w:rFonts w:ascii="Calibri" w:hAnsi="Calibri" w:cs="Calibri"/>
                <w:color w:val="000000"/>
                <w:sz w:val="17"/>
                <w:szCs w:val="17"/>
              </w:rPr>
              <w:t>Recovery plan does not specify how operations and resources </w:t>
            </w:r>
          </w:p>
          <w:p w:rsidR="006375A6" w:rsidRDefault="006375A6" w:rsidP="006375A6">
            <w:pPr>
              <w:pStyle w:val="NormalWeb"/>
              <w:spacing w:before="0" w:beforeAutospacing="0" w:after="0" w:afterAutospacing="0"/>
            </w:pPr>
            <w:r>
              <w:rPr>
                <w:rFonts w:ascii="Calibri" w:hAnsi="Calibri" w:cs="Calibri"/>
                <w:color w:val="000000"/>
                <w:sz w:val="17"/>
                <w:szCs w:val="17"/>
              </w:rPr>
              <w:t>will specifically serve vulnerable populations</w:t>
            </w:r>
          </w:p>
          <w:p w:rsidR="000B3791" w:rsidRDefault="000B3791" w:rsidP="000B3791">
            <w:pPr>
              <w:spacing w:line="259" w:lineRule="auto"/>
            </w:pPr>
          </w:p>
        </w:tc>
        <w:tc>
          <w:tcPr>
            <w:tcW w:w="2695" w:type="dxa"/>
            <w:tcBorders>
              <w:top w:val="single" w:sz="6" w:space="0" w:color="73AF43"/>
              <w:left w:val="single" w:sz="4" w:space="0" w:color="808183"/>
              <w:bottom w:val="single" w:sz="6" w:space="0" w:color="2B5A91"/>
              <w:right w:val="single" w:sz="4" w:space="0" w:color="808183"/>
            </w:tcBorders>
          </w:tcPr>
          <w:p w:rsidR="000B3791" w:rsidRDefault="006375A6" w:rsidP="000B3791">
            <w:pPr>
              <w:spacing w:line="259" w:lineRule="auto"/>
            </w:pPr>
            <w:r>
              <w:rPr>
                <w:color w:val="000000"/>
                <w:sz w:val="17"/>
                <w:szCs w:val="17"/>
              </w:rPr>
              <w:t>Recovery plan specifies how operations and resources will specifically serve vulnerable populations for one recovery model only (e.g. moderate social distancing</w:t>
            </w:r>
            <w:r>
              <w:rPr>
                <w:color w:val="000000"/>
                <w:sz w:val="17"/>
                <w:szCs w:val="17"/>
              </w:rPr>
              <w:t>)</w:t>
            </w:r>
          </w:p>
        </w:tc>
        <w:tc>
          <w:tcPr>
            <w:tcW w:w="2695" w:type="dxa"/>
            <w:tcBorders>
              <w:top w:val="single" w:sz="6" w:space="0" w:color="73AF43"/>
              <w:left w:val="single" w:sz="4" w:space="0" w:color="808183"/>
              <w:bottom w:val="single" w:sz="6" w:space="0" w:color="2B5A91"/>
              <w:right w:val="single" w:sz="4" w:space="0" w:color="808183"/>
            </w:tcBorders>
          </w:tcPr>
          <w:p w:rsidR="000B3791" w:rsidRDefault="006375A6" w:rsidP="000B3791">
            <w:pPr>
              <w:spacing w:line="259" w:lineRule="auto"/>
              <w:rPr>
                <w:highlight w:val="yellow"/>
              </w:rPr>
            </w:pPr>
            <w:r>
              <w:rPr>
                <w:color w:val="000000"/>
                <w:sz w:val="17"/>
                <w:szCs w:val="17"/>
              </w:rPr>
              <w:t>Recovery plan specifies how operations and resources will specifically serve vulnerable populations for multiple recovery models (e.g. mild and moderate social distancing, technology access, and transportation)</w:t>
            </w:r>
          </w:p>
        </w:tc>
        <w:tc>
          <w:tcPr>
            <w:tcW w:w="2695" w:type="dxa"/>
            <w:tcBorders>
              <w:top w:val="single" w:sz="6" w:space="0" w:color="73AF43"/>
              <w:left w:val="single" w:sz="4" w:space="0" w:color="808183"/>
              <w:bottom w:val="single" w:sz="6" w:space="0" w:color="2B5A91"/>
              <w:right w:val="single" w:sz="6" w:space="0" w:color="2B5A91"/>
            </w:tcBorders>
          </w:tcPr>
          <w:p w:rsidR="000B3791" w:rsidRDefault="006375A6" w:rsidP="000B3791">
            <w:pPr>
              <w:spacing w:line="259" w:lineRule="auto"/>
            </w:pPr>
            <w:r>
              <w:rPr>
                <w:color w:val="000000"/>
                <w:sz w:val="17"/>
                <w:szCs w:val="17"/>
              </w:rPr>
              <w:t>Recovery plan specifies how operations and resources will specifically serve vulnerable populations for multiple recovery models and spells out contingency plans in case of COVID-19 resurgence</w:t>
            </w:r>
          </w:p>
        </w:tc>
      </w:tr>
      <w:tr w:rsidR="000B3791" w:rsidTr="000B3791">
        <w:trPr>
          <w:trHeight w:val="615"/>
        </w:trPr>
        <w:tc>
          <w:tcPr>
            <w:tcW w:w="10780" w:type="dxa"/>
            <w:gridSpan w:val="4"/>
            <w:tcBorders>
              <w:top w:val="single" w:sz="6" w:space="0" w:color="2B5A91"/>
              <w:left w:val="single" w:sz="6" w:space="0" w:color="2B5A91"/>
              <w:bottom w:val="single" w:sz="6" w:space="0" w:color="73AF43"/>
              <w:right w:val="single" w:sz="6" w:space="0" w:color="2B5A91"/>
            </w:tcBorders>
            <w:shd w:val="clear" w:color="auto" w:fill="2B5A91"/>
          </w:tcPr>
          <w:p w:rsidR="000B3791" w:rsidRDefault="006375A6" w:rsidP="000B3791">
            <w:pPr>
              <w:spacing w:line="259" w:lineRule="auto"/>
            </w:pPr>
            <w:r>
              <w:rPr>
                <w:b/>
                <w:bCs/>
                <w:color w:val="FFFFFF"/>
                <w:sz w:val="18"/>
                <w:szCs w:val="18"/>
              </w:rPr>
              <w:t>Communication with Vulnerable Populations.</w:t>
            </w:r>
            <w:r>
              <w:rPr>
                <w:color w:val="FFFFFF"/>
                <w:sz w:val="18"/>
                <w:szCs w:val="18"/>
              </w:rPr>
              <w:t xml:space="preserve"> The district/school is prepared to regularly communicate plans for reopening with caregivers of the most vulnerable population and is prepared to communicate contingency plans. </w:t>
            </w:r>
          </w:p>
        </w:tc>
      </w:tr>
      <w:tr w:rsidR="000B3791" w:rsidTr="000B3791">
        <w:trPr>
          <w:trHeight w:val="288"/>
        </w:trPr>
        <w:tc>
          <w:tcPr>
            <w:tcW w:w="10780" w:type="dxa"/>
            <w:gridSpan w:val="4"/>
            <w:tcBorders>
              <w:top w:val="single" w:sz="6" w:space="0" w:color="73AF43"/>
              <w:left w:val="single" w:sz="6" w:space="0" w:color="73AF43"/>
              <w:bottom w:val="single" w:sz="6" w:space="0" w:color="73AF43"/>
              <w:right w:val="single" w:sz="6" w:space="0" w:color="73AF43"/>
            </w:tcBorders>
            <w:shd w:val="clear" w:color="auto" w:fill="73AF43"/>
          </w:tcPr>
          <w:p w:rsidR="000B3791" w:rsidRDefault="000B3791" w:rsidP="000B3791">
            <w:pPr>
              <w:tabs>
                <w:tab w:val="center" w:pos="1268"/>
                <w:tab w:val="center" w:pos="3963"/>
                <w:tab w:val="center" w:pos="6658"/>
                <w:tab w:val="center" w:pos="9353"/>
              </w:tabs>
              <w:spacing w:line="259" w:lineRule="auto"/>
            </w:pPr>
            <w:r>
              <w:rPr>
                <w:color w:val="000000"/>
              </w:rPr>
              <w:tab/>
            </w:r>
            <w:r>
              <w:rPr>
                <w:b/>
                <w:color w:val="FFFFFF"/>
                <w:sz w:val="17"/>
                <w:szCs w:val="17"/>
              </w:rPr>
              <w:t>1</w:t>
            </w:r>
            <w:r>
              <w:rPr>
                <w:b/>
                <w:color w:val="FFFFFF"/>
                <w:sz w:val="17"/>
                <w:szCs w:val="17"/>
              </w:rPr>
              <w:tab/>
              <w:t>2</w:t>
            </w:r>
            <w:r>
              <w:rPr>
                <w:b/>
                <w:color w:val="FFFFFF"/>
                <w:sz w:val="17"/>
                <w:szCs w:val="17"/>
              </w:rPr>
              <w:tab/>
              <w:t>3</w:t>
            </w:r>
            <w:r>
              <w:rPr>
                <w:b/>
                <w:color w:val="FFFFFF"/>
                <w:sz w:val="17"/>
                <w:szCs w:val="17"/>
              </w:rPr>
              <w:tab/>
              <w:t>4</w:t>
            </w:r>
          </w:p>
        </w:tc>
      </w:tr>
      <w:tr w:rsidR="000B3791" w:rsidTr="000B3791">
        <w:trPr>
          <w:trHeight w:val="1269"/>
        </w:trPr>
        <w:tc>
          <w:tcPr>
            <w:tcW w:w="2695" w:type="dxa"/>
            <w:tcBorders>
              <w:top w:val="single" w:sz="6" w:space="0" w:color="73AF43"/>
              <w:left w:val="single" w:sz="6" w:space="0" w:color="2B5A91"/>
              <w:bottom w:val="single" w:sz="6" w:space="0" w:color="514264"/>
              <w:right w:val="single" w:sz="4" w:space="0" w:color="808183"/>
            </w:tcBorders>
          </w:tcPr>
          <w:p w:rsidR="000B3791" w:rsidRDefault="000B3791" w:rsidP="000B3791">
            <w:pPr>
              <w:spacing w:line="259" w:lineRule="auto"/>
            </w:pPr>
            <w:r>
              <w:rPr>
                <w:sz w:val="17"/>
                <w:szCs w:val="17"/>
              </w:rPr>
              <w:t>Recovery plan does not include a communication strategy or plan for most vulnerable population</w:t>
            </w:r>
          </w:p>
        </w:tc>
        <w:tc>
          <w:tcPr>
            <w:tcW w:w="2695" w:type="dxa"/>
            <w:tcBorders>
              <w:top w:val="single" w:sz="6" w:space="0" w:color="73AF43"/>
              <w:left w:val="single" w:sz="4" w:space="0" w:color="808183"/>
              <w:bottom w:val="single" w:sz="6" w:space="0" w:color="514264"/>
              <w:right w:val="single" w:sz="4" w:space="0" w:color="808183"/>
            </w:tcBorders>
          </w:tcPr>
          <w:p w:rsidR="000B3791" w:rsidRDefault="006375A6" w:rsidP="000B3791">
            <w:pPr>
              <w:spacing w:line="259" w:lineRule="auto"/>
            </w:pPr>
            <w:r>
              <w:rPr>
                <w:color w:val="000000"/>
                <w:sz w:val="17"/>
                <w:szCs w:val="17"/>
              </w:rPr>
              <w:t>Recovery plan outlines a generic communication strategy for all populations</w:t>
            </w:r>
          </w:p>
        </w:tc>
        <w:tc>
          <w:tcPr>
            <w:tcW w:w="2695" w:type="dxa"/>
            <w:tcBorders>
              <w:top w:val="single" w:sz="6" w:space="0" w:color="73AF43"/>
              <w:left w:val="single" w:sz="4" w:space="0" w:color="808183"/>
              <w:bottom w:val="single" w:sz="6" w:space="0" w:color="514264"/>
              <w:right w:val="single" w:sz="4" w:space="0" w:color="808183"/>
            </w:tcBorders>
          </w:tcPr>
          <w:p w:rsidR="000B3791" w:rsidRDefault="006375A6" w:rsidP="000B3791">
            <w:pPr>
              <w:spacing w:line="259" w:lineRule="auto"/>
            </w:pPr>
            <w:r>
              <w:rPr>
                <w:color w:val="000000"/>
                <w:sz w:val="17"/>
                <w:szCs w:val="17"/>
              </w:rPr>
              <w:t>Recovery plan outlines multichannel, ongoing communication that is targeted to the most vulnerable population</w:t>
            </w:r>
          </w:p>
        </w:tc>
        <w:tc>
          <w:tcPr>
            <w:tcW w:w="2695" w:type="dxa"/>
            <w:tcBorders>
              <w:top w:val="single" w:sz="6" w:space="0" w:color="73AF43"/>
              <w:left w:val="single" w:sz="4" w:space="0" w:color="808183"/>
              <w:bottom w:val="single" w:sz="6" w:space="0" w:color="514264"/>
              <w:right w:val="single" w:sz="6" w:space="0" w:color="2B5A91"/>
            </w:tcBorders>
          </w:tcPr>
          <w:p w:rsidR="006375A6" w:rsidRDefault="006375A6" w:rsidP="006375A6">
            <w:pPr>
              <w:pStyle w:val="NormalWeb"/>
              <w:spacing w:before="0" w:beforeAutospacing="0" w:after="0" w:afterAutospacing="0"/>
            </w:pPr>
            <w:r>
              <w:rPr>
                <w:rFonts w:ascii="Calibri" w:hAnsi="Calibri" w:cs="Calibri"/>
                <w:color w:val="000000"/>
                <w:sz w:val="17"/>
                <w:szCs w:val="17"/>
              </w:rPr>
              <w:t>Recovery plan outlines multichannel, ongoing communication </w:t>
            </w:r>
          </w:p>
          <w:p w:rsidR="006375A6" w:rsidRDefault="006375A6" w:rsidP="006375A6">
            <w:pPr>
              <w:pStyle w:val="NormalWeb"/>
              <w:spacing w:before="0" w:beforeAutospacing="0" w:after="0" w:afterAutospacing="0"/>
            </w:pPr>
            <w:r>
              <w:rPr>
                <w:rFonts w:ascii="Calibri" w:hAnsi="Calibri" w:cs="Calibri"/>
                <w:color w:val="000000"/>
                <w:sz w:val="17"/>
                <w:szCs w:val="17"/>
              </w:rPr>
              <w:t>with the most vulnerable population and leverages community partners in the communication process</w:t>
            </w:r>
          </w:p>
          <w:p w:rsidR="000B3791" w:rsidRDefault="000B3791" w:rsidP="000B3791">
            <w:pPr>
              <w:spacing w:line="259" w:lineRule="auto"/>
              <w:rPr>
                <w:highlight w:val="yellow"/>
              </w:rPr>
            </w:pPr>
          </w:p>
        </w:tc>
      </w:tr>
      <w:tr w:rsidR="000B3791" w:rsidTr="000B3791">
        <w:trPr>
          <w:trHeight w:val="615"/>
        </w:trPr>
        <w:tc>
          <w:tcPr>
            <w:tcW w:w="10780" w:type="dxa"/>
            <w:gridSpan w:val="4"/>
            <w:tcBorders>
              <w:top w:val="single" w:sz="6" w:space="0" w:color="514264"/>
              <w:left w:val="single" w:sz="6" w:space="0" w:color="514264"/>
              <w:bottom w:val="single" w:sz="6" w:space="0" w:color="73AF43"/>
              <w:right w:val="single" w:sz="6" w:space="0" w:color="514264"/>
            </w:tcBorders>
            <w:shd w:val="clear" w:color="auto" w:fill="514264"/>
          </w:tcPr>
          <w:p w:rsidR="000B3791" w:rsidRDefault="000B3791" w:rsidP="000B3791">
            <w:pPr>
              <w:spacing w:line="259" w:lineRule="auto"/>
            </w:pPr>
            <w:r>
              <w:rPr>
                <w:b/>
                <w:color w:val="FFFFFF"/>
                <w:sz w:val="18"/>
                <w:szCs w:val="18"/>
              </w:rPr>
              <w:t>Staffing for Most Vulnerable Populations.</w:t>
            </w:r>
            <w:r>
              <w:rPr>
                <w:color w:val="FFFFFF"/>
                <w:sz w:val="18"/>
                <w:szCs w:val="18"/>
              </w:rPr>
              <w:t xml:space="preserve"> The district/schools </w:t>
            </w:r>
            <w:proofErr w:type="gramStart"/>
            <w:r>
              <w:rPr>
                <w:color w:val="FFFFFF"/>
                <w:sz w:val="18"/>
                <w:szCs w:val="18"/>
              </w:rPr>
              <w:t>has</w:t>
            </w:r>
            <w:proofErr w:type="gramEnd"/>
            <w:r>
              <w:rPr>
                <w:color w:val="FFFFFF"/>
                <w:sz w:val="18"/>
                <w:szCs w:val="18"/>
              </w:rPr>
              <w:t xml:space="preserve"> planned to adequately provide staff and support that staff in their service of most vulnerable populations. </w:t>
            </w:r>
          </w:p>
        </w:tc>
      </w:tr>
      <w:tr w:rsidR="000B3791" w:rsidTr="000B3791">
        <w:trPr>
          <w:trHeight w:val="288"/>
        </w:trPr>
        <w:tc>
          <w:tcPr>
            <w:tcW w:w="10780" w:type="dxa"/>
            <w:gridSpan w:val="4"/>
            <w:tcBorders>
              <w:top w:val="single" w:sz="6" w:space="0" w:color="73AF43"/>
              <w:left w:val="single" w:sz="6" w:space="0" w:color="73AF43"/>
              <w:bottom w:val="single" w:sz="6" w:space="0" w:color="73AF43"/>
              <w:right w:val="single" w:sz="6" w:space="0" w:color="73AF43"/>
            </w:tcBorders>
            <w:shd w:val="clear" w:color="auto" w:fill="73AF43"/>
          </w:tcPr>
          <w:p w:rsidR="000B3791" w:rsidRDefault="000B3791" w:rsidP="000B3791">
            <w:pPr>
              <w:tabs>
                <w:tab w:val="center" w:pos="1268"/>
                <w:tab w:val="center" w:pos="3963"/>
                <w:tab w:val="center" w:pos="6658"/>
                <w:tab w:val="center" w:pos="9353"/>
              </w:tabs>
              <w:spacing w:line="259" w:lineRule="auto"/>
            </w:pPr>
            <w:r>
              <w:rPr>
                <w:color w:val="000000"/>
              </w:rPr>
              <w:tab/>
            </w:r>
            <w:r>
              <w:rPr>
                <w:b/>
                <w:color w:val="FFFFFF"/>
                <w:sz w:val="17"/>
                <w:szCs w:val="17"/>
              </w:rPr>
              <w:t>1</w:t>
            </w:r>
            <w:r>
              <w:rPr>
                <w:b/>
                <w:color w:val="FFFFFF"/>
                <w:sz w:val="17"/>
                <w:szCs w:val="17"/>
              </w:rPr>
              <w:tab/>
              <w:t>2</w:t>
            </w:r>
            <w:r>
              <w:rPr>
                <w:b/>
                <w:color w:val="FFFFFF"/>
                <w:sz w:val="17"/>
                <w:szCs w:val="17"/>
              </w:rPr>
              <w:tab/>
              <w:t>3</w:t>
            </w:r>
            <w:r>
              <w:rPr>
                <w:b/>
                <w:color w:val="FFFFFF"/>
                <w:sz w:val="17"/>
                <w:szCs w:val="17"/>
              </w:rPr>
              <w:tab/>
              <w:t>4</w:t>
            </w:r>
          </w:p>
        </w:tc>
      </w:tr>
      <w:tr w:rsidR="000B3791" w:rsidTr="000B3791">
        <w:trPr>
          <w:trHeight w:val="1488"/>
        </w:trPr>
        <w:tc>
          <w:tcPr>
            <w:tcW w:w="2695" w:type="dxa"/>
            <w:tcBorders>
              <w:top w:val="single" w:sz="6" w:space="0" w:color="73AF43"/>
              <w:left w:val="single" w:sz="6" w:space="0" w:color="2B5A91"/>
              <w:bottom w:val="single" w:sz="6" w:space="0" w:color="2B5A91"/>
              <w:right w:val="single" w:sz="4" w:space="0" w:color="808183"/>
            </w:tcBorders>
          </w:tcPr>
          <w:p w:rsidR="000B3791" w:rsidRDefault="006375A6" w:rsidP="000B3791">
            <w:pPr>
              <w:spacing w:line="259" w:lineRule="auto"/>
              <w:ind w:right="78"/>
            </w:pPr>
            <w:r>
              <w:rPr>
                <w:color w:val="000000"/>
                <w:sz w:val="17"/>
                <w:szCs w:val="17"/>
              </w:rPr>
              <w:t>Recovery plan does not include a staffing strategy nor professional development for staff serving the most vulnerable population</w:t>
            </w:r>
          </w:p>
        </w:tc>
        <w:tc>
          <w:tcPr>
            <w:tcW w:w="2695" w:type="dxa"/>
            <w:tcBorders>
              <w:top w:val="single" w:sz="6" w:space="0" w:color="73AF43"/>
              <w:left w:val="single" w:sz="4" w:space="0" w:color="808183"/>
              <w:bottom w:val="single" w:sz="6" w:space="0" w:color="2B5A91"/>
              <w:right w:val="single" w:sz="4" w:space="0" w:color="808183"/>
            </w:tcBorders>
          </w:tcPr>
          <w:p w:rsidR="000B3791" w:rsidRDefault="006375A6" w:rsidP="000B3791">
            <w:pPr>
              <w:spacing w:line="259" w:lineRule="auto"/>
              <w:ind w:right="106"/>
            </w:pPr>
            <w:r>
              <w:rPr>
                <w:color w:val="000000"/>
                <w:sz w:val="17"/>
                <w:szCs w:val="17"/>
              </w:rPr>
              <w:t>Recovery plan includes a staffing strategy but no plans for professional development for staff serving the most vulnerable population</w:t>
            </w:r>
          </w:p>
        </w:tc>
        <w:tc>
          <w:tcPr>
            <w:tcW w:w="2695" w:type="dxa"/>
            <w:tcBorders>
              <w:top w:val="single" w:sz="6" w:space="0" w:color="73AF43"/>
              <w:left w:val="single" w:sz="4" w:space="0" w:color="808183"/>
              <w:bottom w:val="single" w:sz="6" w:space="0" w:color="2B5A91"/>
              <w:right w:val="single" w:sz="4" w:space="0" w:color="808183"/>
            </w:tcBorders>
          </w:tcPr>
          <w:p w:rsidR="000B3791" w:rsidRDefault="006375A6" w:rsidP="000B3791">
            <w:pPr>
              <w:spacing w:line="259" w:lineRule="auto"/>
            </w:pPr>
            <w:r>
              <w:rPr>
                <w:color w:val="000000"/>
                <w:sz w:val="17"/>
                <w:szCs w:val="17"/>
              </w:rPr>
              <w:t>Recovery plan includes a staffing strategy and plans for professional development for staff serving the most vulnerable population</w:t>
            </w:r>
          </w:p>
        </w:tc>
        <w:tc>
          <w:tcPr>
            <w:tcW w:w="2695" w:type="dxa"/>
            <w:tcBorders>
              <w:top w:val="single" w:sz="6" w:space="0" w:color="73AF43"/>
              <w:left w:val="single" w:sz="4" w:space="0" w:color="808183"/>
              <w:bottom w:val="single" w:sz="6" w:space="0" w:color="2B5A91"/>
              <w:right w:val="single" w:sz="6" w:space="0" w:color="2B5A91"/>
            </w:tcBorders>
          </w:tcPr>
          <w:p w:rsidR="000B3791" w:rsidRDefault="006375A6" w:rsidP="000B3791">
            <w:pPr>
              <w:spacing w:line="259" w:lineRule="auto"/>
              <w:ind w:right="123"/>
              <w:rPr>
                <w:highlight w:val="yellow"/>
              </w:rPr>
            </w:pPr>
            <w:r>
              <w:rPr>
                <w:color w:val="000000"/>
                <w:sz w:val="17"/>
                <w:szCs w:val="17"/>
              </w:rPr>
              <w:t>Recovery plan includes a staffing strategy and professional development for serving the most vulnerable population. All staff are clear on their roles &amp; responsibilities</w:t>
            </w:r>
          </w:p>
        </w:tc>
      </w:tr>
      <w:tr w:rsidR="000B3791" w:rsidTr="000B3791">
        <w:trPr>
          <w:trHeight w:val="567"/>
        </w:trPr>
        <w:tc>
          <w:tcPr>
            <w:tcW w:w="10780" w:type="dxa"/>
            <w:gridSpan w:val="4"/>
            <w:tcBorders>
              <w:top w:val="single" w:sz="6" w:space="0" w:color="2B5A91"/>
              <w:left w:val="single" w:sz="6" w:space="0" w:color="2B5A91"/>
              <w:bottom w:val="single" w:sz="6" w:space="0" w:color="73AF43"/>
              <w:right w:val="single" w:sz="6" w:space="0" w:color="2B5A91"/>
            </w:tcBorders>
            <w:shd w:val="clear" w:color="auto" w:fill="2B5A91"/>
          </w:tcPr>
          <w:p w:rsidR="000B3791" w:rsidRDefault="000B3791" w:rsidP="000B3791">
            <w:pPr>
              <w:spacing w:line="259" w:lineRule="auto"/>
            </w:pPr>
            <w:r>
              <w:rPr>
                <w:b/>
                <w:color w:val="FFFFFF"/>
                <w:sz w:val="18"/>
                <w:szCs w:val="18"/>
              </w:rPr>
              <w:t>Parent/Caregiver Supports for Virtual Learning.</w:t>
            </w:r>
            <w:r>
              <w:rPr>
                <w:color w:val="FFFFFF"/>
                <w:sz w:val="18"/>
                <w:szCs w:val="18"/>
              </w:rPr>
              <w:t xml:space="preserve"> The district/school has a specific plan for supporting parents/caregivers in remote learning if required.  </w:t>
            </w:r>
          </w:p>
        </w:tc>
      </w:tr>
      <w:tr w:rsidR="000B3791" w:rsidTr="000B3791">
        <w:trPr>
          <w:trHeight w:val="298"/>
        </w:trPr>
        <w:tc>
          <w:tcPr>
            <w:tcW w:w="10780" w:type="dxa"/>
            <w:gridSpan w:val="4"/>
            <w:tcBorders>
              <w:top w:val="single" w:sz="6" w:space="0" w:color="73AF43"/>
              <w:left w:val="single" w:sz="6" w:space="0" w:color="73AF43"/>
              <w:bottom w:val="single" w:sz="6" w:space="0" w:color="73AF43"/>
              <w:right w:val="single" w:sz="6" w:space="0" w:color="73AF43"/>
            </w:tcBorders>
            <w:shd w:val="clear" w:color="auto" w:fill="73AF43"/>
          </w:tcPr>
          <w:p w:rsidR="000B3791" w:rsidRDefault="000B3791" w:rsidP="000B3791">
            <w:pPr>
              <w:tabs>
                <w:tab w:val="center" w:pos="1268"/>
                <w:tab w:val="center" w:pos="3963"/>
                <w:tab w:val="center" w:pos="6658"/>
                <w:tab w:val="center" w:pos="9353"/>
              </w:tabs>
              <w:spacing w:line="259" w:lineRule="auto"/>
            </w:pPr>
            <w:r>
              <w:rPr>
                <w:color w:val="000000"/>
              </w:rPr>
              <w:tab/>
            </w:r>
            <w:r>
              <w:rPr>
                <w:b/>
                <w:color w:val="FFFFFF"/>
                <w:sz w:val="17"/>
                <w:szCs w:val="17"/>
              </w:rPr>
              <w:t>1</w:t>
            </w:r>
            <w:r>
              <w:rPr>
                <w:b/>
                <w:color w:val="FFFFFF"/>
                <w:sz w:val="17"/>
                <w:szCs w:val="17"/>
              </w:rPr>
              <w:tab/>
              <w:t>2</w:t>
            </w:r>
            <w:r>
              <w:rPr>
                <w:b/>
                <w:color w:val="FFFFFF"/>
                <w:sz w:val="17"/>
                <w:szCs w:val="17"/>
              </w:rPr>
              <w:tab/>
              <w:t>3</w:t>
            </w:r>
            <w:r>
              <w:rPr>
                <w:b/>
                <w:color w:val="FFFFFF"/>
                <w:sz w:val="17"/>
                <w:szCs w:val="17"/>
              </w:rPr>
              <w:tab/>
              <w:t>4</w:t>
            </w:r>
          </w:p>
        </w:tc>
      </w:tr>
      <w:tr w:rsidR="000B3791" w:rsidTr="000B3791">
        <w:trPr>
          <w:trHeight w:val="1048"/>
        </w:trPr>
        <w:tc>
          <w:tcPr>
            <w:tcW w:w="2695" w:type="dxa"/>
            <w:tcBorders>
              <w:top w:val="single" w:sz="6" w:space="0" w:color="73AF43"/>
              <w:left w:val="single" w:sz="6" w:space="0" w:color="2B5A91"/>
              <w:bottom w:val="single" w:sz="6" w:space="0" w:color="2B5A91"/>
              <w:right w:val="single" w:sz="4" w:space="0" w:color="808183"/>
            </w:tcBorders>
          </w:tcPr>
          <w:p w:rsidR="000B3791" w:rsidRDefault="006375A6" w:rsidP="000B3791">
            <w:pPr>
              <w:spacing w:line="259" w:lineRule="auto"/>
              <w:ind w:right="78"/>
            </w:pPr>
            <w:r>
              <w:rPr>
                <w:color w:val="000000"/>
                <w:sz w:val="17"/>
                <w:szCs w:val="17"/>
              </w:rPr>
              <w:t>Recovery plan does not include a strategy for supporting parents/ caregivers</w:t>
            </w:r>
          </w:p>
        </w:tc>
        <w:tc>
          <w:tcPr>
            <w:tcW w:w="2695" w:type="dxa"/>
            <w:tcBorders>
              <w:top w:val="single" w:sz="6" w:space="0" w:color="73AF43"/>
              <w:left w:val="single" w:sz="4" w:space="0" w:color="808183"/>
              <w:bottom w:val="single" w:sz="6" w:space="0" w:color="2B5A91"/>
              <w:right w:val="single" w:sz="4" w:space="0" w:color="808183"/>
            </w:tcBorders>
          </w:tcPr>
          <w:p w:rsidR="000B3791" w:rsidRDefault="006375A6" w:rsidP="000B3791">
            <w:pPr>
              <w:spacing w:line="259" w:lineRule="auto"/>
            </w:pPr>
            <w:r>
              <w:rPr>
                <w:color w:val="000000"/>
                <w:sz w:val="17"/>
                <w:szCs w:val="17"/>
              </w:rPr>
              <w:t>Recovery plan includes a onetime support opportunity but no sustained support for parents/ caregivers</w:t>
            </w:r>
          </w:p>
        </w:tc>
        <w:tc>
          <w:tcPr>
            <w:tcW w:w="2695" w:type="dxa"/>
            <w:tcBorders>
              <w:top w:val="single" w:sz="6" w:space="0" w:color="73AF43"/>
              <w:left w:val="single" w:sz="4" w:space="0" w:color="808183"/>
              <w:bottom w:val="single" w:sz="6" w:space="0" w:color="2B5A91"/>
              <w:right w:val="single" w:sz="4" w:space="0" w:color="808183"/>
            </w:tcBorders>
          </w:tcPr>
          <w:p w:rsidR="000B3791" w:rsidRDefault="000B3791" w:rsidP="000B3791">
            <w:pPr>
              <w:spacing w:line="259" w:lineRule="auto"/>
            </w:pPr>
            <w:r>
              <w:rPr>
                <w:sz w:val="17"/>
                <w:szCs w:val="17"/>
              </w:rPr>
              <w:t>Recovery plan includes sustained support for parents/caregivers</w:t>
            </w:r>
          </w:p>
        </w:tc>
        <w:tc>
          <w:tcPr>
            <w:tcW w:w="2695" w:type="dxa"/>
            <w:tcBorders>
              <w:top w:val="single" w:sz="6" w:space="0" w:color="73AF43"/>
              <w:left w:val="single" w:sz="4" w:space="0" w:color="808183"/>
              <w:bottom w:val="single" w:sz="6" w:space="0" w:color="2B5A91"/>
              <w:right w:val="single" w:sz="6" w:space="0" w:color="2B5A91"/>
            </w:tcBorders>
          </w:tcPr>
          <w:p w:rsidR="000B3791" w:rsidRDefault="000B3791" w:rsidP="000B3791">
            <w:pPr>
              <w:spacing w:line="259" w:lineRule="auto"/>
              <w:rPr>
                <w:highlight w:val="yellow"/>
              </w:rPr>
            </w:pPr>
            <w:r w:rsidRPr="006375A6">
              <w:rPr>
                <w:sz w:val="17"/>
                <w:szCs w:val="17"/>
              </w:rPr>
              <w:t>Recovery plan includes sustained support for parents/caregivers and process for feedback and revisions of support</w:t>
            </w:r>
          </w:p>
        </w:tc>
      </w:tr>
    </w:tbl>
    <w:p w:rsidR="000B3791" w:rsidRDefault="00EA12B3" w:rsidP="000B3791">
      <w:pPr>
        <w:tabs>
          <w:tab w:val="center" w:pos="3797"/>
          <w:tab w:val="center" w:pos="9081"/>
        </w:tabs>
        <w:spacing w:after="0"/>
        <w:rPr>
          <w:color w:val="FFFFFF"/>
          <w:sz w:val="24"/>
          <w:szCs w:val="24"/>
        </w:rPr>
      </w:pPr>
      <w:r>
        <w:rPr>
          <w:noProof/>
          <w:color w:val="000000"/>
        </w:rPr>
        <mc:AlternateContent>
          <mc:Choice Requires="wpg">
            <w:drawing>
              <wp:anchor distT="0" distB="0" distL="114300" distR="114300" simplePos="0" relativeHeight="251659264" behindDoc="0" locked="0" layoutInCell="1" hidden="0" allowOverlap="1" wp14:anchorId="22A59CE0" wp14:editId="46800216">
                <wp:simplePos x="0" y="0"/>
                <wp:positionH relativeFrom="page">
                  <wp:posOffset>-2166</wp:posOffset>
                </wp:positionH>
                <wp:positionV relativeFrom="page">
                  <wp:posOffset>9766352</wp:posOffset>
                </wp:positionV>
                <wp:extent cx="7772400" cy="285750"/>
                <wp:effectExtent l="0" t="0" r="0" b="0"/>
                <wp:wrapTopAndBottom distT="0" distB="0"/>
                <wp:docPr id="5395" name="Group 5395"/>
                <wp:cNvGraphicFramePr/>
                <a:graphic xmlns:a="http://schemas.openxmlformats.org/drawingml/2006/main">
                  <a:graphicData uri="http://schemas.microsoft.com/office/word/2010/wordprocessingGroup">
                    <wpg:wgp>
                      <wpg:cNvGrpSpPr/>
                      <wpg:grpSpPr>
                        <a:xfrm>
                          <a:off x="0" y="0"/>
                          <a:ext cx="7772400" cy="285750"/>
                          <a:chOff x="1459800" y="3637125"/>
                          <a:chExt cx="7772400" cy="285750"/>
                        </a:xfrm>
                      </wpg:grpSpPr>
                      <wpg:grpSp>
                        <wpg:cNvPr id="9" name="Group 9"/>
                        <wpg:cNvGrpSpPr/>
                        <wpg:grpSpPr>
                          <a:xfrm>
                            <a:off x="1459800" y="3637125"/>
                            <a:ext cx="7772400" cy="285750"/>
                            <a:chOff x="0" y="0"/>
                            <a:chExt cx="7772400" cy="285750"/>
                          </a:xfrm>
                        </wpg:grpSpPr>
                        <wps:wsp>
                          <wps:cNvPr id="10" name="Rectangle 10"/>
                          <wps:cNvSpPr/>
                          <wps:spPr>
                            <a:xfrm>
                              <a:off x="0" y="0"/>
                              <a:ext cx="7772400" cy="285750"/>
                            </a:xfrm>
                            <a:prstGeom prst="rect">
                              <a:avLst/>
                            </a:prstGeom>
                            <a:noFill/>
                            <a:ln>
                              <a:noFill/>
                            </a:ln>
                          </wps:spPr>
                          <wps:txbx>
                            <w:txbxContent>
                              <w:p w:rsidR="00D242BD" w:rsidRDefault="00D242BD">
                                <w:pPr>
                                  <w:spacing w:after="0" w:line="240" w:lineRule="auto"/>
                                  <w:textDirection w:val="btLr"/>
                                </w:pPr>
                              </w:p>
                            </w:txbxContent>
                          </wps:txbx>
                          <wps:bodyPr spcFirstLastPara="1" wrap="square" lIns="91425" tIns="91425" rIns="91425" bIns="91425" anchor="ctr" anchorCtr="0">
                            <a:noAutofit/>
                          </wps:bodyPr>
                        </wps:wsp>
                        <wps:wsp>
                          <wps:cNvPr id="11" name="Freeform 11"/>
                          <wps:cNvSpPr/>
                          <wps:spPr>
                            <a:xfrm>
                              <a:off x="4663440" y="0"/>
                              <a:ext cx="3108960" cy="285750"/>
                            </a:xfrm>
                            <a:custGeom>
                              <a:avLst/>
                              <a:gdLst/>
                              <a:ahLst/>
                              <a:cxnLst/>
                              <a:rect l="l" t="t" r="r" b="b"/>
                              <a:pathLst>
                                <a:path w="3108960" h="285750" extrusionOk="0">
                                  <a:moveTo>
                                    <a:pt x="0" y="0"/>
                                  </a:moveTo>
                                  <a:lnTo>
                                    <a:pt x="3108960" y="0"/>
                                  </a:lnTo>
                                  <a:lnTo>
                                    <a:pt x="3108960" y="285750"/>
                                  </a:lnTo>
                                  <a:lnTo>
                                    <a:pt x="0" y="285750"/>
                                  </a:lnTo>
                                  <a:lnTo>
                                    <a:pt x="0" y="0"/>
                                  </a:lnTo>
                                </a:path>
                              </a:pathLst>
                            </a:custGeom>
                            <a:solidFill>
                              <a:srgbClr val="6FAB42"/>
                            </a:solidFill>
                            <a:ln>
                              <a:noFill/>
                            </a:ln>
                          </wps:spPr>
                          <wps:bodyPr spcFirstLastPara="1" wrap="square" lIns="91425" tIns="91425" rIns="91425" bIns="91425" anchor="ctr" anchorCtr="0">
                            <a:noAutofit/>
                          </wps:bodyPr>
                        </wps:wsp>
                        <wps:wsp>
                          <wps:cNvPr id="12" name="Freeform 12"/>
                          <wps:cNvSpPr/>
                          <wps:spPr>
                            <a:xfrm>
                              <a:off x="0" y="0"/>
                              <a:ext cx="4956048" cy="285750"/>
                            </a:xfrm>
                            <a:custGeom>
                              <a:avLst/>
                              <a:gdLst/>
                              <a:ahLst/>
                              <a:cxnLst/>
                              <a:rect l="l" t="t" r="r" b="b"/>
                              <a:pathLst>
                                <a:path w="4956048" h="285750" extrusionOk="0">
                                  <a:moveTo>
                                    <a:pt x="0" y="0"/>
                                  </a:moveTo>
                                  <a:lnTo>
                                    <a:pt x="4956048" y="0"/>
                                  </a:lnTo>
                                  <a:lnTo>
                                    <a:pt x="4956048" y="285750"/>
                                  </a:lnTo>
                                  <a:lnTo>
                                    <a:pt x="0" y="285750"/>
                                  </a:lnTo>
                                  <a:lnTo>
                                    <a:pt x="0" y="0"/>
                                  </a:lnTo>
                                </a:path>
                              </a:pathLst>
                            </a:custGeom>
                            <a:solidFill>
                              <a:srgbClr val="2B5A91"/>
                            </a:solidFill>
                            <a:ln>
                              <a:noFill/>
                            </a:ln>
                          </wps:spPr>
                          <wps:bodyPr spcFirstLastPara="1" wrap="square" lIns="91425" tIns="91425" rIns="91425" bIns="91425" anchor="ctr" anchorCtr="0">
                            <a:noAutofit/>
                          </wps:bodyPr>
                        </wps:wsp>
                      </wpg:grpSp>
                    </wpg:wgp>
                  </a:graphicData>
                </a:graphic>
              </wp:anchor>
            </w:drawing>
          </mc:Choice>
          <mc:Fallback>
            <w:pict>
              <v:group id="Group 5395" o:spid="_x0000_s1035" style="position:absolute;margin-left:-.15pt;margin-top:769pt;width:612pt;height:22.5pt;z-index:251659264;mso-position-horizontal-relative:page;mso-position-vertical-relative:page" coordorigin="14598,36371" coordsize="7772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">
                <v:group id="Group 9" o:spid="_x0000_s1036" style="position:absolute;left:14598;top:36371;width:77724;height:2857" coordsize="77724,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7" style="position:absolute;width:77724;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D242BD" w:rsidRDefault="00D242BD">
                          <w:pPr>
                            <w:spacing w:after="0" w:line="240" w:lineRule="auto"/>
                            <w:textDirection w:val="btLr"/>
                          </w:pPr>
                        </w:p>
                      </w:txbxContent>
                    </v:textbox>
                  </v:rect>
                  <v:shape id="Freeform 11" o:spid="_x0000_s1038" style="position:absolute;left:46634;width:31090;height:2857;visibility:visible;mso-wrap-style:square;v-text-anchor:middle" coordsize="310896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3NMAA&#10;AADbAAAADwAAAGRycy9kb3ducmV2LnhtbERPS2vCQBC+F/wPywi91Y2hFonZiIgpgicfiMchOybB&#10;7GzIbpP4791Cobf5+J6TrkfTiJ46V1tWMJ9FIIgLq2suFVzO+ccShPPIGhvLpOBJDtbZ5C3FRNuB&#10;j9SffClCCLsEFVTet4mUrqjIoJvZljhwd9sZ9AF2pdQdDiHcNDKOoi9psObQUGFL24qKx+nHKPh0&#10;B27iI30vdjkOt8UzPvj4qtT7dNysQHga/b/4z73XYf4cfn8JB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v3NMAAAADbAAAADwAAAAAAAAAAAAAAAACYAgAAZHJzL2Rvd25y&#10;ZXYueG1sUEsFBgAAAAAEAAQA9QAAAIUDAAAAAA==&#10;" path="m,l3108960,r,285750l,285750,,e" fillcolor="#6fab42" stroked="f">
                    <v:path arrowok="t" o:extrusionok="f"/>
                  </v:shape>
                  <v:shape id="Freeform 12" o:spid="_x0000_s1039" style="position:absolute;width:49560;height:2857;visibility:visible;mso-wrap-style:square;v-text-anchor:middle" coordsize="4956048,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0SrMEA&#10;AADbAAAADwAAAGRycy9kb3ducmV2LnhtbERPO2/CMBDeK/EfrEPqVhwyIBQwCIFoWRia8lhP9hFH&#10;xOcQuxD+fV2pUrf79D1vvuxdI+7UhdqzgvEoA0Gsvam5UnD42r5NQYSIbLDxTAqeFGC5GLzMsTD+&#10;wZ90L2MlUgiHAhXYGNtCyqAtOQwj3xIn7uI7hzHBrpKmw0cKd43Ms2wiHdacGiy2tLakr+W3UzA9&#10;Wrm7VJtbTod3e/oo9Xk/0Uq9DvvVDESkPv6L/9w7k+bn8PtLOk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dEqzBAAAA2wAAAA8AAAAAAAAAAAAAAAAAmAIAAGRycy9kb3du&#10;cmV2LnhtbFBLBQYAAAAABAAEAPUAAACGAwAAAAA=&#10;" path="m,l4956048,r,285750l,285750,,e" fillcolor="#2b5a91" stroked="f">
                    <v:path arrowok="t" o:extrusionok="f"/>
                  </v:shape>
                </v:group>
                <w10:wrap type="topAndBottom" anchorx="page" anchory="page"/>
              </v:group>
            </w:pict>
          </mc:Fallback>
        </mc:AlternateContent>
      </w:r>
      <w:r>
        <w:rPr>
          <w:color w:val="000000"/>
        </w:rPr>
        <w:tab/>
      </w:r>
      <w:proofErr w:type="gramStart"/>
      <w:r>
        <w:rPr>
          <w:b/>
          <w:color w:val="FFFFFF"/>
          <w:sz w:val="24"/>
          <w:szCs w:val="24"/>
        </w:rPr>
        <w:t>Every student.</w:t>
      </w:r>
      <w:proofErr w:type="gramEnd"/>
      <w:r>
        <w:rPr>
          <w:b/>
          <w:color w:val="FFFFFF"/>
          <w:sz w:val="24"/>
          <w:szCs w:val="24"/>
        </w:rPr>
        <w:t xml:space="preserve">  </w:t>
      </w:r>
      <w:proofErr w:type="gramStart"/>
      <w:r>
        <w:rPr>
          <w:b/>
          <w:color w:val="FFFFFF"/>
          <w:sz w:val="24"/>
          <w:szCs w:val="24"/>
        </w:rPr>
        <w:t>Every classroom.</w:t>
      </w:r>
      <w:proofErr w:type="gramEnd"/>
      <w:r>
        <w:rPr>
          <w:b/>
          <w:color w:val="FFFFFF"/>
          <w:sz w:val="24"/>
          <w:szCs w:val="24"/>
        </w:rPr>
        <w:t xml:space="preserve">  </w:t>
      </w:r>
      <w:proofErr w:type="gramStart"/>
      <w:r>
        <w:rPr>
          <w:b/>
          <w:color w:val="FFFFFF"/>
          <w:sz w:val="24"/>
          <w:szCs w:val="24"/>
        </w:rPr>
        <w:t>Every day.</w:t>
      </w:r>
      <w:proofErr w:type="gramEnd"/>
      <w:r>
        <w:rPr>
          <w:b/>
          <w:color w:val="FFFFFF"/>
          <w:sz w:val="24"/>
          <w:szCs w:val="24"/>
        </w:rPr>
        <w:t xml:space="preserve">   </w:t>
      </w:r>
      <w:r>
        <w:rPr>
          <w:color w:val="FFFFFF"/>
          <w:sz w:val="28"/>
          <w:szCs w:val="28"/>
        </w:rPr>
        <w:t>800.935.7022htEducationGroup.com</w:t>
      </w:r>
      <w:r w:rsidR="000B3791">
        <w:rPr>
          <w:color w:val="FFFFFF"/>
          <w:sz w:val="24"/>
          <w:szCs w:val="24"/>
        </w:rPr>
        <w:t>Insig</w:t>
      </w:r>
    </w:p>
    <w:p w:rsidR="00D242BD" w:rsidRDefault="00EA12B3" w:rsidP="000B3791">
      <w:pPr>
        <w:tabs>
          <w:tab w:val="center" w:pos="3797"/>
          <w:tab w:val="center" w:pos="9081"/>
        </w:tabs>
        <w:spacing w:after="0"/>
      </w:pPr>
      <w:r>
        <w:rPr>
          <w:b/>
          <w:color w:val="436498"/>
          <w:sz w:val="18"/>
          <w:szCs w:val="18"/>
        </w:rPr>
        <w:t>Notes:</w:t>
      </w:r>
    </w:p>
    <w:p w:rsidR="00D242BD" w:rsidRDefault="006375A6" w:rsidP="000B3791">
      <w:pPr>
        <w:numPr>
          <w:ilvl w:val="0"/>
          <w:numId w:val="2"/>
        </w:numPr>
        <w:spacing w:after="880" w:line="240" w:lineRule="auto"/>
      </w:pPr>
      <w:r>
        <w:rPr>
          <w:color w:val="000000"/>
          <w:sz w:val="18"/>
          <w:szCs w:val="18"/>
        </w:rPr>
        <w:t>Which vulnerable populations are you serving and/or considering related to your recovery plan?</w:t>
      </w:r>
      <w:r w:rsidR="00EA12B3">
        <w:rPr>
          <w:noProof/>
          <w:color w:val="000000"/>
        </w:rPr>
        <mc:AlternateContent>
          <mc:Choice Requires="wpg">
            <w:drawing>
              <wp:anchor distT="0" distB="0" distL="114300" distR="114300" simplePos="0" relativeHeight="251660288" behindDoc="0" locked="0" layoutInCell="1" hidden="0" allowOverlap="1" wp14:anchorId="49379710" wp14:editId="74AB1F38">
                <wp:simplePos x="0" y="0"/>
                <wp:positionH relativeFrom="page">
                  <wp:posOffset>0</wp:posOffset>
                </wp:positionH>
                <wp:positionV relativeFrom="page">
                  <wp:posOffset>0</wp:posOffset>
                </wp:positionV>
                <wp:extent cx="7772400" cy="246888"/>
                <wp:effectExtent l="0" t="0" r="0" b="0"/>
                <wp:wrapTopAndBottom distT="0" distB="0"/>
                <wp:docPr id="5397" name="Group 5397"/>
                <wp:cNvGraphicFramePr/>
                <a:graphic xmlns:a="http://schemas.openxmlformats.org/drawingml/2006/main">
                  <a:graphicData uri="http://schemas.microsoft.com/office/word/2010/wordprocessingGroup">
                    <wpg:wgp>
                      <wpg:cNvGrpSpPr/>
                      <wpg:grpSpPr>
                        <a:xfrm>
                          <a:off x="0" y="0"/>
                          <a:ext cx="7772400" cy="246888"/>
                          <a:chOff x="1459800" y="3656556"/>
                          <a:chExt cx="7772400" cy="246888"/>
                        </a:xfrm>
                      </wpg:grpSpPr>
                      <wpg:grpSp>
                        <wpg:cNvPr id="13" name="Group 13"/>
                        <wpg:cNvGrpSpPr/>
                        <wpg:grpSpPr>
                          <a:xfrm>
                            <a:off x="1459800" y="3656556"/>
                            <a:ext cx="7772400" cy="246888"/>
                            <a:chOff x="0" y="0"/>
                            <a:chExt cx="7772400" cy="246888"/>
                          </a:xfrm>
                        </wpg:grpSpPr>
                        <wps:wsp>
                          <wps:cNvPr id="14" name="Rectangle 14"/>
                          <wps:cNvSpPr/>
                          <wps:spPr>
                            <a:xfrm>
                              <a:off x="0" y="0"/>
                              <a:ext cx="7772400" cy="246875"/>
                            </a:xfrm>
                            <a:prstGeom prst="rect">
                              <a:avLst/>
                            </a:prstGeom>
                            <a:noFill/>
                            <a:ln>
                              <a:noFill/>
                            </a:ln>
                          </wps:spPr>
                          <wps:txbx>
                            <w:txbxContent>
                              <w:p w:rsidR="00D242BD" w:rsidRDefault="00D242BD">
                                <w:pPr>
                                  <w:spacing w:after="0" w:line="240" w:lineRule="auto"/>
                                  <w:textDirection w:val="btLr"/>
                                </w:pPr>
                              </w:p>
                            </w:txbxContent>
                          </wps:txbx>
                          <wps:bodyPr spcFirstLastPara="1" wrap="square" lIns="91425" tIns="91425" rIns="91425" bIns="91425" anchor="ctr" anchorCtr="0">
                            <a:noAutofit/>
                          </wps:bodyPr>
                        </wps:wsp>
                        <wps:wsp>
                          <wps:cNvPr id="15" name="Freeform 15"/>
                          <wps:cNvSpPr/>
                          <wps:spPr>
                            <a:xfrm>
                              <a:off x="0" y="0"/>
                              <a:ext cx="7772400" cy="246888"/>
                            </a:xfrm>
                            <a:custGeom>
                              <a:avLst/>
                              <a:gdLst/>
                              <a:ahLst/>
                              <a:cxnLst/>
                              <a:rect l="l" t="t" r="r" b="b"/>
                              <a:pathLst>
                                <a:path w="7772400" h="246888" extrusionOk="0">
                                  <a:moveTo>
                                    <a:pt x="0" y="0"/>
                                  </a:moveTo>
                                  <a:lnTo>
                                    <a:pt x="7772400" y="0"/>
                                  </a:lnTo>
                                  <a:lnTo>
                                    <a:pt x="7772400" y="246888"/>
                                  </a:lnTo>
                                  <a:lnTo>
                                    <a:pt x="0" y="246888"/>
                                  </a:lnTo>
                                  <a:lnTo>
                                    <a:pt x="0" y="0"/>
                                  </a:lnTo>
                                </a:path>
                              </a:pathLst>
                            </a:custGeom>
                            <a:solidFill>
                              <a:srgbClr val="73AF43"/>
                            </a:solidFill>
                            <a:ln>
                              <a:noFill/>
                            </a:ln>
                          </wps:spPr>
                          <wps:bodyPr spcFirstLastPara="1" wrap="square" lIns="91425" tIns="91425" rIns="91425" bIns="91425" anchor="ctr" anchorCtr="0">
                            <a:noAutofit/>
                          </wps:bodyPr>
                        </wps:wsp>
                      </wpg:grpSp>
                    </wpg:wgp>
                  </a:graphicData>
                </a:graphic>
              </wp:anchor>
            </w:drawing>
          </mc:Choice>
          <mc:Fallback>
            <w:pict>
              <v:group id="Group 5397" o:spid="_x0000_s1040" style="position:absolute;left:0;text-align:left;margin-left:0;margin-top:0;width:612pt;height:19.45pt;z-index:251660288;mso-position-horizontal-relative:page;mso-position-vertical-relative:page" coordorigin="14598,36565" coordsize="77724,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">
                <v:group id="Group 13" o:spid="_x0000_s1041" style="position:absolute;left:14598;top:36565;width:77724;height:2469" coordsize="77724,2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42" style="position:absolute;width:77724;height:2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rsidR="00D242BD" w:rsidRDefault="00D242BD">
                          <w:pPr>
                            <w:spacing w:after="0" w:line="240" w:lineRule="auto"/>
                            <w:textDirection w:val="btLr"/>
                          </w:pPr>
                        </w:p>
                      </w:txbxContent>
                    </v:textbox>
                  </v:rect>
                  <v:shape id="Freeform 15" o:spid="_x0000_s1043" style="position:absolute;width:77724;height:2468;visibility:visible;mso-wrap-style:square;v-text-anchor:middle" coordsize="7772400,24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cqMEA&#10;AADbAAAADwAAAGRycy9kb3ducmV2LnhtbERPTYvCMBC9L/gfwgje1lTBXalGEUHxIAurFq9DMzbB&#10;ZlKaWOu/3yws7G0e73OW697VoqM2WM8KJuMMBHHpteVKweW8e5+DCBFZY+2ZFLwowHo1eFtirv2T&#10;v6k7xUqkEA45KjAxNrmUoTTkMIx9Q5y4m28dxgTbSuoWnync1XKaZR/SoeXUYLChraHyfno4BfNw&#10;+7Kb/bnbHa9F93kvjD0URqnRsN8sQETq47/4z33Qaf4M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mHKjBAAAA2wAAAA8AAAAAAAAAAAAAAAAAmAIAAGRycy9kb3du&#10;cmV2LnhtbFBLBQYAAAAABAAEAPUAAACGAwAAAAA=&#10;" path="m,l7772400,r,246888l,246888,,e" fillcolor="#73af43" stroked="f">
                    <v:path arrowok="t" o:extrusionok="f"/>
                  </v:shape>
                </v:group>
                <w10:wrap type="topAndBottom" anchorx="page" anchory="page"/>
              </v:group>
            </w:pict>
          </mc:Fallback>
        </mc:AlternateContent>
      </w:r>
      <w:r w:rsidR="00EA12B3" w:rsidRPr="000B3791">
        <w:rPr>
          <w:sz w:val="18"/>
          <w:szCs w:val="18"/>
        </w:rPr>
        <w:t xml:space="preserve"> </w:t>
      </w:r>
    </w:p>
    <w:p w:rsidR="006375A6" w:rsidRPr="006375A6" w:rsidRDefault="006375A6">
      <w:pPr>
        <w:numPr>
          <w:ilvl w:val="0"/>
          <w:numId w:val="2"/>
        </w:numPr>
        <w:spacing w:after="616" w:line="240" w:lineRule="auto"/>
      </w:pPr>
      <w:r>
        <w:rPr>
          <w:color w:val="000000"/>
          <w:sz w:val="18"/>
          <w:szCs w:val="18"/>
        </w:rPr>
        <w:t>What gaps need to be addressed?</w:t>
      </w:r>
    </w:p>
    <w:p w:rsidR="00D242BD" w:rsidRDefault="006375A6" w:rsidP="006375A6">
      <w:pPr>
        <w:numPr>
          <w:ilvl w:val="0"/>
          <w:numId w:val="2"/>
        </w:numPr>
        <w:spacing w:after="616" w:line="240" w:lineRule="auto"/>
      </w:pPr>
      <w:r>
        <w:rPr>
          <w:color w:val="000000"/>
          <w:sz w:val="18"/>
          <w:szCs w:val="18"/>
        </w:rPr>
        <w:t>What is your plan for monitoring implementation and making course corrections as needed?</w:t>
      </w:r>
      <w:bookmarkStart w:id="1" w:name="_GoBack"/>
      <w:bookmarkEnd w:id="1"/>
      <w:r w:rsidR="00EA12B3">
        <w:rPr>
          <w:noProof/>
        </w:rPr>
        <mc:AlternateContent>
          <mc:Choice Requires="wps">
            <w:drawing>
              <wp:anchor distT="0" distB="0" distL="0" distR="0" simplePos="0" relativeHeight="251661312" behindDoc="0" locked="0" layoutInCell="1" hidden="0" allowOverlap="1" wp14:anchorId="79F641ED" wp14:editId="774C2678">
                <wp:simplePos x="0" y="0"/>
                <wp:positionH relativeFrom="column">
                  <wp:posOffset>6057900</wp:posOffset>
                </wp:positionH>
                <wp:positionV relativeFrom="paragraph">
                  <wp:posOffset>939800</wp:posOffset>
                </wp:positionV>
                <wp:extent cx="1322036" cy="256540"/>
                <wp:effectExtent l="0" t="0" r="0" b="0"/>
                <wp:wrapSquare wrapText="bothSides" distT="0" distB="0" distL="0" distR="0"/>
                <wp:docPr id="5396" name="Rectangle 5396"/>
                <wp:cNvGraphicFramePr/>
                <a:graphic xmlns:a="http://schemas.openxmlformats.org/drawingml/2006/main">
                  <a:graphicData uri="http://schemas.microsoft.com/office/word/2010/wordprocessingShape">
                    <wps:wsp>
                      <wps:cNvSpPr/>
                      <wps:spPr>
                        <a:xfrm>
                          <a:off x="4689745" y="3656493"/>
                          <a:ext cx="1312511" cy="247015"/>
                        </a:xfrm>
                        <a:prstGeom prst="rect">
                          <a:avLst/>
                        </a:prstGeom>
                        <a:solidFill>
                          <a:srgbClr val="FFFFFF"/>
                        </a:solidFill>
                        <a:ln>
                          <a:noFill/>
                        </a:ln>
                      </wps:spPr>
                      <wps:txbx>
                        <w:txbxContent>
                          <w:p w:rsidR="00D242BD" w:rsidRDefault="00EA12B3">
                            <w:pPr>
                              <w:spacing w:line="258" w:lineRule="auto"/>
                              <w:textDirection w:val="btLr"/>
                            </w:pPr>
                            <w:r>
                              <w:rPr>
                                <w:b/>
                                <w:i/>
                                <w:color w:val="000000"/>
                                <w:sz w:val="12"/>
                              </w:rPr>
                              <w:t>Adapted by Pullman Public Schools</w:t>
                            </w:r>
                          </w:p>
                        </w:txbxContent>
                      </wps:txbx>
                      <wps:bodyPr spcFirstLastPara="1" wrap="square" lIns="91425" tIns="45700" rIns="91425" bIns="45700" anchor="t" anchorCtr="0">
                        <a:noAutofit/>
                      </wps:bodyPr>
                    </wps:wsp>
                  </a:graphicData>
                </a:graphic>
              </wp:anchor>
            </w:drawing>
          </mc:Choice>
          <mc:Fallback>
            <w:pict>
              <v:rect id="Rectangle 5396" o:spid="_x0000_s1044" style="position:absolute;left:0;text-align:left;margin-left:477pt;margin-top:74pt;width:104.1pt;height:20.2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" stroked="f">
                <v:textbox inset="2.53958mm,1.2694mm,2.53958mm,1.2694mm">
                  <w:txbxContent>
                    <w:p w:rsidR="00D242BD" w:rsidRDefault="00EA12B3">
                      <w:pPr>
                        <w:spacing w:line="258" w:lineRule="auto"/>
                        <w:textDirection w:val="btLr"/>
                      </w:pPr>
                      <w:r>
                        <w:rPr>
                          <w:b/>
                          <w:i/>
                          <w:color w:val="000000"/>
                          <w:sz w:val="12"/>
                        </w:rPr>
                        <w:t>Adapted by Pullman Public Schools</w:t>
                      </w:r>
                    </w:p>
                  </w:txbxContent>
                </v:textbox>
                <w10:wrap type="square"/>
              </v:rect>
            </w:pict>
          </mc:Fallback>
        </mc:AlternateContent>
      </w:r>
      <w:r w:rsidR="00EA12B3">
        <w:rPr>
          <w:noProof/>
        </w:rPr>
        <w:drawing>
          <wp:anchor distT="0" distB="0" distL="0" distR="0" simplePos="0" relativeHeight="251662336" behindDoc="0" locked="0" layoutInCell="1" hidden="0" allowOverlap="1" wp14:anchorId="3F6CAFB9" wp14:editId="479E15DD">
            <wp:simplePos x="0" y="0"/>
            <wp:positionH relativeFrom="column">
              <wp:posOffset>6233473</wp:posOffset>
            </wp:positionH>
            <wp:positionV relativeFrom="paragraph">
              <wp:posOffset>502052</wp:posOffset>
            </wp:positionV>
            <wp:extent cx="930910" cy="485368"/>
            <wp:effectExtent l="0" t="0" r="0" b="0"/>
            <wp:wrapSquare wrapText="bothSides" distT="0" distB="0" distL="0" distR="0"/>
            <wp:docPr id="53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b="21912"/>
                    <a:stretch>
                      <a:fillRect/>
                    </a:stretch>
                  </pic:blipFill>
                  <pic:spPr>
                    <a:xfrm>
                      <a:off x="0" y="0"/>
                      <a:ext cx="930910" cy="485368"/>
                    </a:xfrm>
                    <a:prstGeom prst="rect">
                      <a:avLst/>
                    </a:prstGeom>
                    <a:ln/>
                  </pic:spPr>
                </pic:pic>
              </a:graphicData>
            </a:graphic>
          </wp:anchor>
        </w:drawing>
      </w:r>
    </w:p>
    <w:sectPr w:rsidR="00D242BD">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B3" w:rsidRDefault="00EA12B3">
      <w:pPr>
        <w:spacing w:after="0" w:line="240" w:lineRule="auto"/>
      </w:pPr>
      <w:r>
        <w:separator/>
      </w:r>
    </w:p>
  </w:endnote>
  <w:endnote w:type="continuationSeparator" w:id="0">
    <w:p w:rsidR="00EA12B3" w:rsidRDefault="00EA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B3" w:rsidRDefault="00EA12B3">
      <w:pPr>
        <w:spacing w:after="0" w:line="240" w:lineRule="auto"/>
      </w:pPr>
      <w:r>
        <w:separator/>
      </w:r>
    </w:p>
  </w:footnote>
  <w:footnote w:type="continuationSeparator" w:id="0">
    <w:p w:rsidR="00EA12B3" w:rsidRDefault="00EA1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BD" w:rsidRDefault="00D242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7217F"/>
    <w:multiLevelType w:val="multilevel"/>
    <w:tmpl w:val="9EBAB10C"/>
    <w:lvl w:ilvl="0">
      <w:start w:val="1"/>
      <w:numFmt w:val="bullet"/>
      <w:lvlText w:val="•"/>
      <w:lvlJc w:val="left"/>
      <w:pPr>
        <w:ind w:left="216" w:hanging="216"/>
      </w:pPr>
      <w:rPr>
        <w:rFonts w:ascii="Calibri" w:eastAsia="Calibri" w:hAnsi="Calibri" w:cs="Calibri"/>
        <w:b/>
        <w:i w:val="0"/>
        <w:strike w:val="0"/>
        <w:color w:val="436498"/>
        <w:sz w:val="18"/>
        <w:szCs w:val="18"/>
        <w:u w:val="none"/>
        <w:shd w:val="clear" w:color="auto" w:fill="auto"/>
        <w:vertAlign w:val="baseline"/>
      </w:rPr>
    </w:lvl>
    <w:lvl w:ilvl="1">
      <w:start w:val="1"/>
      <w:numFmt w:val="bullet"/>
      <w:lvlText w:val="o"/>
      <w:lvlJc w:val="left"/>
      <w:pPr>
        <w:ind w:left="1080" w:hanging="1080"/>
      </w:pPr>
      <w:rPr>
        <w:rFonts w:ascii="Calibri" w:eastAsia="Calibri" w:hAnsi="Calibri" w:cs="Calibri"/>
        <w:b/>
        <w:i w:val="0"/>
        <w:strike w:val="0"/>
        <w:color w:val="436498"/>
        <w:sz w:val="18"/>
        <w:szCs w:val="18"/>
        <w:u w:val="none"/>
        <w:shd w:val="clear" w:color="auto" w:fill="auto"/>
        <w:vertAlign w:val="baseline"/>
      </w:rPr>
    </w:lvl>
    <w:lvl w:ilvl="2">
      <w:start w:val="1"/>
      <w:numFmt w:val="bullet"/>
      <w:lvlText w:val="▪"/>
      <w:lvlJc w:val="left"/>
      <w:pPr>
        <w:ind w:left="1800" w:hanging="1800"/>
      </w:pPr>
      <w:rPr>
        <w:rFonts w:ascii="Calibri" w:eastAsia="Calibri" w:hAnsi="Calibri" w:cs="Calibri"/>
        <w:b/>
        <w:i w:val="0"/>
        <w:strike w:val="0"/>
        <w:color w:val="436498"/>
        <w:sz w:val="18"/>
        <w:szCs w:val="18"/>
        <w:u w:val="none"/>
        <w:shd w:val="clear" w:color="auto" w:fill="auto"/>
        <w:vertAlign w:val="baseline"/>
      </w:rPr>
    </w:lvl>
    <w:lvl w:ilvl="3">
      <w:start w:val="1"/>
      <w:numFmt w:val="bullet"/>
      <w:lvlText w:val="•"/>
      <w:lvlJc w:val="left"/>
      <w:pPr>
        <w:ind w:left="2520" w:hanging="2520"/>
      </w:pPr>
      <w:rPr>
        <w:rFonts w:ascii="Calibri" w:eastAsia="Calibri" w:hAnsi="Calibri" w:cs="Calibri"/>
        <w:b/>
        <w:i w:val="0"/>
        <w:strike w:val="0"/>
        <w:color w:val="436498"/>
        <w:sz w:val="18"/>
        <w:szCs w:val="18"/>
        <w:u w:val="none"/>
        <w:shd w:val="clear" w:color="auto" w:fill="auto"/>
        <w:vertAlign w:val="baseline"/>
      </w:rPr>
    </w:lvl>
    <w:lvl w:ilvl="4">
      <w:start w:val="1"/>
      <w:numFmt w:val="bullet"/>
      <w:lvlText w:val="o"/>
      <w:lvlJc w:val="left"/>
      <w:pPr>
        <w:ind w:left="3240" w:hanging="3240"/>
      </w:pPr>
      <w:rPr>
        <w:rFonts w:ascii="Calibri" w:eastAsia="Calibri" w:hAnsi="Calibri" w:cs="Calibri"/>
        <w:b/>
        <w:i w:val="0"/>
        <w:strike w:val="0"/>
        <w:color w:val="436498"/>
        <w:sz w:val="18"/>
        <w:szCs w:val="18"/>
        <w:u w:val="none"/>
        <w:shd w:val="clear" w:color="auto" w:fill="auto"/>
        <w:vertAlign w:val="baseline"/>
      </w:rPr>
    </w:lvl>
    <w:lvl w:ilvl="5">
      <w:start w:val="1"/>
      <w:numFmt w:val="bullet"/>
      <w:lvlText w:val="▪"/>
      <w:lvlJc w:val="left"/>
      <w:pPr>
        <w:ind w:left="3960" w:hanging="3960"/>
      </w:pPr>
      <w:rPr>
        <w:rFonts w:ascii="Calibri" w:eastAsia="Calibri" w:hAnsi="Calibri" w:cs="Calibri"/>
        <w:b/>
        <w:i w:val="0"/>
        <w:strike w:val="0"/>
        <w:color w:val="436498"/>
        <w:sz w:val="18"/>
        <w:szCs w:val="18"/>
        <w:u w:val="none"/>
        <w:shd w:val="clear" w:color="auto" w:fill="auto"/>
        <w:vertAlign w:val="baseline"/>
      </w:rPr>
    </w:lvl>
    <w:lvl w:ilvl="6">
      <w:start w:val="1"/>
      <w:numFmt w:val="bullet"/>
      <w:lvlText w:val="•"/>
      <w:lvlJc w:val="left"/>
      <w:pPr>
        <w:ind w:left="4680" w:hanging="4680"/>
      </w:pPr>
      <w:rPr>
        <w:rFonts w:ascii="Calibri" w:eastAsia="Calibri" w:hAnsi="Calibri" w:cs="Calibri"/>
        <w:b/>
        <w:i w:val="0"/>
        <w:strike w:val="0"/>
        <w:color w:val="436498"/>
        <w:sz w:val="18"/>
        <w:szCs w:val="18"/>
        <w:u w:val="none"/>
        <w:shd w:val="clear" w:color="auto" w:fill="auto"/>
        <w:vertAlign w:val="baseline"/>
      </w:rPr>
    </w:lvl>
    <w:lvl w:ilvl="7">
      <w:start w:val="1"/>
      <w:numFmt w:val="bullet"/>
      <w:lvlText w:val="o"/>
      <w:lvlJc w:val="left"/>
      <w:pPr>
        <w:ind w:left="5400" w:hanging="5400"/>
      </w:pPr>
      <w:rPr>
        <w:rFonts w:ascii="Calibri" w:eastAsia="Calibri" w:hAnsi="Calibri" w:cs="Calibri"/>
        <w:b/>
        <w:i w:val="0"/>
        <w:strike w:val="0"/>
        <w:color w:val="436498"/>
        <w:sz w:val="18"/>
        <w:szCs w:val="18"/>
        <w:u w:val="none"/>
        <w:shd w:val="clear" w:color="auto" w:fill="auto"/>
        <w:vertAlign w:val="baseline"/>
      </w:rPr>
    </w:lvl>
    <w:lvl w:ilvl="8">
      <w:start w:val="1"/>
      <w:numFmt w:val="bullet"/>
      <w:lvlText w:val="▪"/>
      <w:lvlJc w:val="left"/>
      <w:pPr>
        <w:ind w:left="6120" w:hanging="6120"/>
      </w:pPr>
      <w:rPr>
        <w:rFonts w:ascii="Calibri" w:eastAsia="Calibri" w:hAnsi="Calibri" w:cs="Calibri"/>
        <w:b/>
        <w:i w:val="0"/>
        <w:strike w:val="0"/>
        <w:color w:val="436498"/>
        <w:sz w:val="18"/>
        <w:szCs w:val="18"/>
        <w:u w:val="none"/>
        <w:shd w:val="clear" w:color="auto" w:fill="auto"/>
        <w:vertAlign w:val="baseline"/>
      </w:rPr>
    </w:lvl>
  </w:abstractNum>
  <w:abstractNum w:abstractNumId="1">
    <w:nsid w:val="5F0755BE"/>
    <w:multiLevelType w:val="multilevel"/>
    <w:tmpl w:val="3F0E873A"/>
    <w:lvl w:ilvl="0">
      <w:start w:val="1"/>
      <w:numFmt w:val="decimal"/>
      <w:lvlText w:val="%1."/>
      <w:lvlJc w:val="left"/>
      <w:pPr>
        <w:ind w:left="360" w:hanging="360"/>
      </w:pPr>
      <w:rPr>
        <w:rFonts w:ascii="Calibri" w:eastAsia="Calibri" w:hAnsi="Calibri" w:cs="Calibri"/>
        <w:b/>
        <w:i w:val="0"/>
        <w:strike w:val="0"/>
        <w:color w:val="436498"/>
        <w:sz w:val="18"/>
        <w:szCs w:val="18"/>
        <w:u w:val="none"/>
        <w:shd w:val="clear" w:color="auto" w:fill="auto"/>
        <w:vertAlign w:val="baseline"/>
      </w:rPr>
    </w:lvl>
    <w:lvl w:ilvl="1">
      <w:start w:val="1"/>
      <w:numFmt w:val="lowerLetter"/>
      <w:lvlText w:val="%2"/>
      <w:lvlJc w:val="left"/>
      <w:pPr>
        <w:ind w:left="1080" w:hanging="1080"/>
      </w:pPr>
      <w:rPr>
        <w:rFonts w:ascii="Calibri" w:eastAsia="Calibri" w:hAnsi="Calibri" w:cs="Calibri"/>
        <w:b/>
        <w:i w:val="0"/>
        <w:strike w:val="0"/>
        <w:color w:val="436498"/>
        <w:sz w:val="18"/>
        <w:szCs w:val="18"/>
        <w:u w:val="none"/>
        <w:shd w:val="clear" w:color="auto" w:fill="auto"/>
        <w:vertAlign w:val="baseline"/>
      </w:rPr>
    </w:lvl>
    <w:lvl w:ilvl="2">
      <w:start w:val="1"/>
      <w:numFmt w:val="lowerRoman"/>
      <w:lvlText w:val="%3"/>
      <w:lvlJc w:val="left"/>
      <w:pPr>
        <w:ind w:left="1800" w:hanging="1800"/>
      </w:pPr>
      <w:rPr>
        <w:rFonts w:ascii="Calibri" w:eastAsia="Calibri" w:hAnsi="Calibri" w:cs="Calibri"/>
        <w:b/>
        <w:i w:val="0"/>
        <w:strike w:val="0"/>
        <w:color w:val="436498"/>
        <w:sz w:val="18"/>
        <w:szCs w:val="18"/>
        <w:u w:val="none"/>
        <w:shd w:val="clear" w:color="auto" w:fill="auto"/>
        <w:vertAlign w:val="baseline"/>
      </w:rPr>
    </w:lvl>
    <w:lvl w:ilvl="3">
      <w:start w:val="1"/>
      <w:numFmt w:val="decimal"/>
      <w:lvlText w:val="%4"/>
      <w:lvlJc w:val="left"/>
      <w:pPr>
        <w:ind w:left="2520" w:hanging="2520"/>
      </w:pPr>
      <w:rPr>
        <w:rFonts w:ascii="Calibri" w:eastAsia="Calibri" w:hAnsi="Calibri" w:cs="Calibri"/>
        <w:b/>
        <w:i w:val="0"/>
        <w:strike w:val="0"/>
        <w:color w:val="436498"/>
        <w:sz w:val="18"/>
        <w:szCs w:val="18"/>
        <w:u w:val="none"/>
        <w:shd w:val="clear" w:color="auto" w:fill="auto"/>
        <w:vertAlign w:val="baseline"/>
      </w:rPr>
    </w:lvl>
    <w:lvl w:ilvl="4">
      <w:start w:val="1"/>
      <w:numFmt w:val="lowerLetter"/>
      <w:lvlText w:val="%5"/>
      <w:lvlJc w:val="left"/>
      <w:pPr>
        <w:ind w:left="3240" w:hanging="3240"/>
      </w:pPr>
      <w:rPr>
        <w:rFonts w:ascii="Calibri" w:eastAsia="Calibri" w:hAnsi="Calibri" w:cs="Calibri"/>
        <w:b/>
        <w:i w:val="0"/>
        <w:strike w:val="0"/>
        <w:color w:val="436498"/>
        <w:sz w:val="18"/>
        <w:szCs w:val="18"/>
        <w:u w:val="none"/>
        <w:shd w:val="clear" w:color="auto" w:fill="auto"/>
        <w:vertAlign w:val="baseline"/>
      </w:rPr>
    </w:lvl>
    <w:lvl w:ilvl="5">
      <w:start w:val="1"/>
      <w:numFmt w:val="lowerRoman"/>
      <w:lvlText w:val="%6"/>
      <w:lvlJc w:val="left"/>
      <w:pPr>
        <w:ind w:left="3960" w:hanging="3960"/>
      </w:pPr>
      <w:rPr>
        <w:rFonts w:ascii="Calibri" w:eastAsia="Calibri" w:hAnsi="Calibri" w:cs="Calibri"/>
        <w:b/>
        <w:i w:val="0"/>
        <w:strike w:val="0"/>
        <w:color w:val="436498"/>
        <w:sz w:val="18"/>
        <w:szCs w:val="18"/>
        <w:u w:val="none"/>
        <w:shd w:val="clear" w:color="auto" w:fill="auto"/>
        <w:vertAlign w:val="baseline"/>
      </w:rPr>
    </w:lvl>
    <w:lvl w:ilvl="6">
      <w:start w:val="1"/>
      <w:numFmt w:val="decimal"/>
      <w:lvlText w:val="%7"/>
      <w:lvlJc w:val="left"/>
      <w:pPr>
        <w:ind w:left="4680" w:hanging="4680"/>
      </w:pPr>
      <w:rPr>
        <w:rFonts w:ascii="Calibri" w:eastAsia="Calibri" w:hAnsi="Calibri" w:cs="Calibri"/>
        <w:b/>
        <w:i w:val="0"/>
        <w:strike w:val="0"/>
        <w:color w:val="436498"/>
        <w:sz w:val="18"/>
        <w:szCs w:val="18"/>
        <w:u w:val="none"/>
        <w:shd w:val="clear" w:color="auto" w:fill="auto"/>
        <w:vertAlign w:val="baseline"/>
      </w:rPr>
    </w:lvl>
    <w:lvl w:ilvl="7">
      <w:start w:val="1"/>
      <w:numFmt w:val="lowerLetter"/>
      <w:lvlText w:val="%8"/>
      <w:lvlJc w:val="left"/>
      <w:pPr>
        <w:ind w:left="5400" w:hanging="5400"/>
      </w:pPr>
      <w:rPr>
        <w:rFonts w:ascii="Calibri" w:eastAsia="Calibri" w:hAnsi="Calibri" w:cs="Calibri"/>
        <w:b/>
        <w:i w:val="0"/>
        <w:strike w:val="0"/>
        <w:color w:val="436498"/>
        <w:sz w:val="18"/>
        <w:szCs w:val="18"/>
        <w:u w:val="none"/>
        <w:shd w:val="clear" w:color="auto" w:fill="auto"/>
        <w:vertAlign w:val="baseline"/>
      </w:rPr>
    </w:lvl>
    <w:lvl w:ilvl="8">
      <w:start w:val="1"/>
      <w:numFmt w:val="lowerRoman"/>
      <w:lvlText w:val="%9"/>
      <w:lvlJc w:val="left"/>
      <w:pPr>
        <w:ind w:left="6120" w:hanging="6120"/>
      </w:pPr>
      <w:rPr>
        <w:rFonts w:ascii="Calibri" w:eastAsia="Calibri" w:hAnsi="Calibri" w:cs="Calibri"/>
        <w:b/>
        <w:i w:val="0"/>
        <w:strike w:val="0"/>
        <w:color w:val="436498"/>
        <w:sz w:val="18"/>
        <w:szCs w:val="18"/>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42BD"/>
    <w:rsid w:val="000B3791"/>
    <w:rsid w:val="006375A6"/>
    <w:rsid w:val="008A2095"/>
    <w:rsid w:val="00D242BD"/>
    <w:rsid w:val="00EA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rsid w:val="00063F08"/>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F6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23"/>
  </w:style>
  <w:style w:type="paragraph" w:styleId="Footer">
    <w:name w:val="footer"/>
    <w:basedOn w:val="Normal"/>
    <w:link w:val="FooterChar"/>
    <w:uiPriority w:val="99"/>
    <w:unhideWhenUsed/>
    <w:rsid w:val="009F6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22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39" w:type="dxa"/>
        <w:left w:w="80" w:type="dxa"/>
        <w:right w:w="44" w:type="dxa"/>
      </w:tblCellMar>
    </w:tblPr>
  </w:style>
  <w:style w:type="table" w:customStyle="1" w:styleId="a0">
    <w:basedOn w:val="TableNormal"/>
    <w:pPr>
      <w:spacing w:after="0" w:line="240" w:lineRule="auto"/>
    </w:pPr>
    <w:tblPr>
      <w:tblStyleRowBandSize w:val="1"/>
      <w:tblStyleColBandSize w:val="1"/>
      <w:tblCellMar>
        <w:top w:w="39" w:type="dxa"/>
        <w:left w:w="80" w:type="dxa"/>
        <w:right w:w="48" w:type="dxa"/>
      </w:tblCellMar>
    </w:tblPr>
  </w:style>
  <w:style w:type="paragraph" w:styleId="NormalWeb">
    <w:name w:val="Normal (Web)"/>
    <w:basedOn w:val="Normal"/>
    <w:uiPriority w:val="99"/>
    <w:semiHidden/>
    <w:unhideWhenUsed/>
    <w:rsid w:val="000B37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rsid w:val="00063F08"/>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F6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23"/>
  </w:style>
  <w:style w:type="paragraph" w:styleId="Footer">
    <w:name w:val="footer"/>
    <w:basedOn w:val="Normal"/>
    <w:link w:val="FooterChar"/>
    <w:uiPriority w:val="99"/>
    <w:unhideWhenUsed/>
    <w:rsid w:val="009F6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22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39" w:type="dxa"/>
        <w:left w:w="80" w:type="dxa"/>
        <w:right w:w="44" w:type="dxa"/>
      </w:tblCellMar>
    </w:tblPr>
  </w:style>
  <w:style w:type="table" w:customStyle="1" w:styleId="a0">
    <w:basedOn w:val="TableNormal"/>
    <w:pPr>
      <w:spacing w:after="0" w:line="240" w:lineRule="auto"/>
    </w:pPr>
    <w:tblPr>
      <w:tblStyleRowBandSize w:val="1"/>
      <w:tblStyleColBandSize w:val="1"/>
      <w:tblCellMar>
        <w:top w:w="39" w:type="dxa"/>
        <w:left w:w="80" w:type="dxa"/>
        <w:right w:w="48" w:type="dxa"/>
      </w:tblCellMar>
    </w:tblPr>
  </w:style>
  <w:style w:type="paragraph" w:styleId="NormalWeb">
    <w:name w:val="Normal (Web)"/>
    <w:basedOn w:val="Normal"/>
    <w:uiPriority w:val="99"/>
    <w:semiHidden/>
    <w:unhideWhenUsed/>
    <w:rsid w:val="000B37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39389">
      <w:bodyDiv w:val="1"/>
      <w:marLeft w:val="0"/>
      <w:marRight w:val="0"/>
      <w:marTop w:val="0"/>
      <w:marBottom w:val="0"/>
      <w:divBdr>
        <w:top w:val="none" w:sz="0" w:space="0" w:color="auto"/>
        <w:left w:val="none" w:sz="0" w:space="0" w:color="auto"/>
        <w:bottom w:val="none" w:sz="0" w:space="0" w:color="auto"/>
        <w:right w:val="none" w:sz="0" w:space="0" w:color="auto"/>
      </w:divBdr>
    </w:div>
    <w:div w:id="824320591">
      <w:bodyDiv w:val="1"/>
      <w:marLeft w:val="0"/>
      <w:marRight w:val="0"/>
      <w:marTop w:val="0"/>
      <w:marBottom w:val="0"/>
      <w:divBdr>
        <w:top w:val="none" w:sz="0" w:space="0" w:color="auto"/>
        <w:left w:val="none" w:sz="0" w:space="0" w:color="auto"/>
        <w:bottom w:val="none" w:sz="0" w:space="0" w:color="auto"/>
        <w:right w:val="none" w:sz="0" w:space="0" w:color="auto"/>
      </w:divBdr>
    </w:div>
    <w:div w:id="1756122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VvvJLvGZQWfGY1Xt2zM0J8AeQ==">AMUW2mWFD1aCvDk6G/9eanvR0x8rURos8UnhimQAENmPMK0UnGa+pjLMh0VfG0iY/utmikvmpy4ImoJ3Ppa6g1eEHxaVW/6thCb3TndwuqZJ6Qk8lRLhqtN8OU4Bk8uONQpzpvRRURfg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Hodge</dc:creator>
  <cp:lastModifiedBy>Eric Patton</cp:lastModifiedBy>
  <cp:revision>3</cp:revision>
  <dcterms:created xsi:type="dcterms:W3CDTF">2021-05-05T16:27:00Z</dcterms:created>
  <dcterms:modified xsi:type="dcterms:W3CDTF">2021-05-05T16:41:00Z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0x0101003EC8866B65192C489934C8902BB32096</vt:lpwstr>
  </property>
</Properties>
</file>